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BEEEEB" w14:textId="16EE6332" w:rsidR="001B5A24" w:rsidRPr="00244700" w:rsidRDefault="001B5A24" w:rsidP="001B5A24">
      <w:pPr>
        <w:pStyle w:val="3GPPHeader"/>
        <w:snapToGrid w:val="0"/>
        <w:jc w:val="left"/>
        <w:rPr>
          <w:sz w:val="22"/>
          <w:szCs w:val="22"/>
        </w:rPr>
      </w:pPr>
      <w:r>
        <w:rPr>
          <w:sz w:val="22"/>
          <w:szCs w:val="22"/>
        </w:rPr>
        <w:t>3GPP TSG-RAN WG2 Meeting#129</w:t>
      </w:r>
      <w:r w:rsidR="001D535D">
        <w:rPr>
          <w:sz w:val="22"/>
          <w:szCs w:val="22"/>
        </w:rPr>
        <w:t>bis</w:t>
      </w:r>
      <w:r w:rsidRPr="00244700">
        <w:rPr>
          <w:sz w:val="22"/>
          <w:szCs w:val="22"/>
        </w:rPr>
        <w:t xml:space="preserve">                               </w:t>
      </w:r>
      <w:r w:rsidRPr="00244700">
        <w:rPr>
          <w:sz w:val="22"/>
          <w:szCs w:val="22"/>
        </w:rPr>
        <w:tab/>
      </w:r>
      <w:r>
        <w:rPr>
          <w:sz w:val="22"/>
          <w:szCs w:val="22"/>
        </w:rPr>
        <w:t>R2-</w:t>
      </w:r>
      <w:r w:rsidR="00D34B12" w:rsidRPr="00D34B12">
        <w:rPr>
          <w:sz w:val="22"/>
          <w:szCs w:val="22"/>
        </w:rPr>
        <w:t>2502101</w:t>
      </w:r>
    </w:p>
    <w:p w14:paraId="27E08856" w14:textId="47B53E22" w:rsidR="001B5A24" w:rsidRPr="00457898" w:rsidRDefault="001D535D" w:rsidP="001B5A24">
      <w:pPr>
        <w:pStyle w:val="3GPPHeader"/>
        <w:snapToGrid w:val="0"/>
        <w:jc w:val="left"/>
        <w:rPr>
          <w:sz w:val="22"/>
          <w:szCs w:val="22"/>
        </w:rPr>
      </w:pPr>
      <w:r>
        <w:rPr>
          <w:sz w:val="22"/>
          <w:szCs w:val="22"/>
        </w:rPr>
        <w:t>Wuhan</w:t>
      </w:r>
      <w:r w:rsidR="001B5A24" w:rsidRPr="00302FEB">
        <w:rPr>
          <w:sz w:val="22"/>
          <w:szCs w:val="22"/>
        </w:rPr>
        <w:t xml:space="preserve">, </w:t>
      </w:r>
      <w:r>
        <w:rPr>
          <w:sz w:val="22"/>
          <w:szCs w:val="22"/>
        </w:rPr>
        <w:t>China</w:t>
      </w:r>
      <w:r w:rsidR="001B5A24">
        <w:rPr>
          <w:sz w:val="22"/>
          <w:szCs w:val="22"/>
        </w:rPr>
        <w:t>,</w:t>
      </w:r>
      <w:r w:rsidR="001B5A24" w:rsidRPr="00302FEB">
        <w:rPr>
          <w:sz w:val="22"/>
          <w:szCs w:val="22"/>
        </w:rPr>
        <w:t xml:space="preserve"> </w:t>
      </w:r>
      <w:r>
        <w:rPr>
          <w:sz w:val="22"/>
          <w:szCs w:val="22"/>
        </w:rPr>
        <w:t>April</w:t>
      </w:r>
      <w:r w:rsidR="001B5A24" w:rsidRPr="00302FEB">
        <w:rPr>
          <w:sz w:val="22"/>
          <w:szCs w:val="22"/>
        </w:rPr>
        <w:t xml:space="preserve"> </w:t>
      </w:r>
      <w:r>
        <w:rPr>
          <w:sz w:val="22"/>
          <w:szCs w:val="22"/>
        </w:rPr>
        <w:t>7</w:t>
      </w:r>
      <w:r w:rsidR="001B5A24" w:rsidRPr="00302FEB">
        <w:rPr>
          <w:sz w:val="22"/>
          <w:szCs w:val="22"/>
        </w:rPr>
        <w:t xml:space="preserve">th – </w:t>
      </w:r>
      <w:r>
        <w:rPr>
          <w:sz w:val="22"/>
          <w:szCs w:val="22"/>
        </w:rPr>
        <w:t>11</w:t>
      </w:r>
      <w:r w:rsidR="001B5A24">
        <w:rPr>
          <w:sz w:val="22"/>
          <w:szCs w:val="22"/>
        </w:rPr>
        <w:t>st</w:t>
      </w:r>
      <w:r w:rsidR="001B5A24" w:rsidRPr="00302FEB">
        <w:rPr>
          <w:sz w:val="22"/>
          <w:szCs w:val="22"/>
        </w:rPr>
        <w:t>, 202</w:t>
      </w:r>
      <w:r w:rsidR="001B5A24">
        <w:rPr>
          <w:sz w:val="22"/>
          <w:szCs w:val="22"/>
        </w:rPr>
        <w:t>5</w:t>
      </w:r>
      <w:r w:rsidR="001B5A24"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163BD33B"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3D1765">
        <w:rPr>
          <w:sz w:val="22"/>
          <w:szCs w:val="22"/>
        </w:rPr>
        <w:t>8</w:t>
      </w:r>
      <w:r w:rsidR="006B0AF7">
        <w:rPr>
          <w:sz w:val="22"/>
          <w:szCs w:val="22"/>
        </w:rPr>
        <w:t>.</w:t>
      </w:r>
      <w:r w:rsidR="003D1765">
        <w:rPr>
          <w:sz w:val="22"/>
          <w:szCs w:val="22"/>
        </w:rPr>
        <w:t>9</w:t>
      </w:r>
      <w:r w:rsidR="00C12A15">
        <w:rPr>
          <w:sz w:val="22"/>
          <w:szCs w:val="22"/>
        </w:rPr>
        <w:t>.</w:t>
      </w:r>
      <w:r w:rsidR="003D1765">
        <w:rPr>
          <w:sz w:val="22"/>
          <w:szCs w:val="22"/>
        </w:rPr>
        <w:t>2</w:t>
      </w:r>
    </w:p>
    <w:p w14:paraId="3FB8A1D7" w14:textId="34576FFB"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p>
    <w:p w14:paraId="29258F79" w14:textId="71781C65" w:rsidR="003148F3" w:rsidRPr="00507DD8" w:rsidRDefault="00D21F98" w:rsidP="00874126">
      <w:pPr>
        <w:pStyle w:val="3GPPHeader"/>
        <w:snapToGrid w:val="0"/>
        <w:spacing w:line="360" w:lineRule="auto"/>
        <w:jc w:val="left"/>
        <w:rPr>
          <w:rFonts w:eastAsiaTheme="minorEastAsia"/>
          <w:sz w:val="22"/>
          <w:szCs w:val="22"/>
          <w:lang w:eastAsia="zh-TW"/>
        </w:rPr>
      </w:pPr>
      <w:r>
        <w:rPr>
          <w:sz w:val="22"/>
          <w:szCs w:val="22"/>
        </w:rPr>
        <w:t xml:space="preserve">Title: </w:t>
      </w:r>
      <w:r>
        <w:rPr>
          <w:sz w:val="22"/>
          <w:szCs w:val="22"/>
        </w:rPr>
        <w:tab/>
      </w:r>
      <w:r w:rsidR="008D4F3E">
        <w:rPr>
          <w:sz w:val="22"/>
          <w:szCs w:val="22"/>
        </w:rPr>
        <w:t>On the support for</w:t>
      </w:r>
      <w:r w:rsidR="00456DDB">
        <w:rPr>
          <w:sz w:val="22"/>
          <w:szCs w:val="22"/>
        </w:rPr>
        <w:t xml:space="preserve"> </w:t>
      </w:r>
      <w:r w:rsidR="002D5A5A" w:rsidRPr="002D5A5A">
        <w:rPr>
          <w:sz w:val="22"/>
          <w:szCs w:val="22"/>
        </w:rPr>
        <w:t xml:space="preserve">the S&amp;F </w:t>
      </w:r>
      <w:r w:rsidR="006D3BA9">
        <w:rPr>
          <w:sz w:val="22"/>
          <w:szCs w:val="22"/>
        </w:rPr>
        <w:t>o</w:t>
      </w:r>
      <w:r w:rsidR="002D5A5A" w:rsidRPr="002D5A5A">
        <w:rPr>
          <w:sz w:val="22"/>
          <w:szCs w:val="22"/>
        </w:rPr>
        <w:t>peration</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4964EF07" w14:textId="53DD804A" w:rsidR="00D833A4" w:rsidRDefault="00AD7A87" w:rsidP="008A3294">
      <w:pPr>
        <w:spacing w:after="0"/>
        <w:rPr>
          <w:szCs w:val="22"/>
        </w:rPr>
      </w:pPr>
      <w:bookmarkStart w:id="0" w:name="_Hlk66110521"/>
      <w:r>
        <w:t>In</w:t>
      </w:r>
      <w:r w:rsidR="003E63D4">
        <w:t xml:space="preserve"> Rel-1</w:t>
      </w:r>
      <w:r w:rsidR="00543769">
        <w:t>9</w:t>
      </w:r>
      <w:r w:rsidR="003E63D4">
        <w:t xml:space="preserve">, the </w:t>
      </w:r>
      <w:r w:rsidR="00543769">
        <w:t xml:space="preserve">benefits of </w:t>
      </w:r>
      <w:r w:rsidR="006100F8">
        <w:t>enabling</w:t>
      </w:r>
      <w:r w:rsidR="00543769">
        <w:t xml:space="preserve"> the Store &amp; Forward </w:t>
      </w:r>
      <w:r w:rsidR="006100F8">
        <w:t xml:space="preserve">operation </w:t>
      </w:r>
      <w:r w:rsidR="00106EBF">
        <w:t>for</w:t>
      </w:r>
      <w:r w:rsidR="006100F8">
        <w:t xml:space="preserve"> IoT-NTN</w:t>
      </w:r>
      <w:r w:rsidR="00543769">
        <w:t xml:space="preserve"> are identified and the </w:t>
      </w:r>
      <w:r w:rsidR="009A023F">
        <w:t xml:space="preserve">following </w:t>
      </w:r>
      <w:r w:rsidR="00543769">
        <w:t>scope</w:t>
      </w:r>
      <w:r w:rsidR="00EA71CB">
        <w:t>s</w:t>
      </w:r>
      <w:r w:rsidR="00543769">
        <w:t xml:space="preserve"> </w:t>
      </w:r>
      <w:r w:rsidR="00EA71CB">
        <w:t>are</w:t>
      </w:r>
      <w:r w:rsidR="00543769">
        <w:t xml:space="preserve"> </w:t>
      </w:r>
      <w:r w:rsidR="009A023F">
        <w:t>included</w:t>
      </w:r>
      <w:r w:rsidR="00543769">
        <w:t xml:space="preserve"> in the </w:t>
      </w:r>
      <w:r w:rsidR="00EC355E">
        <w:t xml:space="preserve">revised </w:t>
      </w:r>
      <w:r w:rsidR="00543769">
        <w:t xml:space="preserve">WID </w:t>
      </w:r>
      <w:r w:rsidR="006100F8">
        <w:t xml:space="preserve">of Rel-19 IoT-NTN </w:t>
      </w:r>
      <w:r w:rsidR="00543769">
        <w:t>[1]</w:t>
      </w:r>
      <w:r w:rsidR="007A1BD4">
        <w:rPr>
          <w:szCs w:val="22"/>
        </w:rPr>
        <w:t xml:space="preserve">. </w:t>
      </w:r>
    </w:p>
    <w:p w14:paraId="59F958FD" w14:textId="77777777" w:rsidR="0093249C" w:rsidRDefault="0093249C" w:rsidP="008A3294">
      <w:pPr>
        <w:spacing w:after="0"/>
        <w:rPr>
          <w:szCs w:val="22"/>
        </w:rPr>
      </w:pPr>
    </w:p>
    <w:tbl>
      <w:tblPr>
        <w:tblStyle w:val="TableGrid"/>
        <w:tblW w:w="0" w:type="auto"/>
        <w:tblLook w:val="04A0" w:firstRow="1" w:lastRow="0" w:firstColumn="1" w:lastColumn="0" w:noHBand="0" w:noVBand="1"/>
      </w:tblPr>
      <w:tblGrid>
        <w:gridCol w:w="9350"/>
      </w:tblGrid>
      <w:tr w:rsidR="008F03CB" w14:paraId="3B186D39" w14:textId="77777777" w:rsidTr="008F03CB">
        <w:tc>
          <w:tcPr>
            <w:tcW w:w="9350" w:type="dxa"/>
          </w:tcPr>
          <w:p w14:paraId="044651E0" w14:textId="77777777" w:rsidR="00EC355E" w:rsidRPr="0077358C" w:rsidRDefault="00EC355E" w:rsidP="00EC355E">
            <w:pPr>
              <w:numPr>
                <w:ilvl w:val="0"/>
                <w:numId w:val="35"/>
              </w:numPr>
              <w:spacing w:after="180"/>
              <w:jc w:val="left"/>
              <w:rPr>
                <w:bCs/>
              </w:rPr>
            </w:pPr>
            <w:r w:rsidRPr="00702D0A">
              <w:rPr>
                <w:bCs/>
              </w:rPr>
              <w:t xml:space="preserve">Support of </w:t>
            </w:r>
            <w:bookmarkStart w:id="1" w:name="OLE_LINK13"/>
            <w:r w:rsidRPr="00702D0A">
              <w:rPr>
                <w:bCs/>
              </w:rPr>
              <w:t>Store&amp;Forward (S&amp;F)</w:t>
            </w:r>
            <w:bookmarkEnd w:id="1"/>
            <w:r w:rsidRPr="00702D0A">
              <w:rPr>
                <w:bCs/>
              </w:rPr>
              <w:t xml:space="preserve"> satellite operation with full eNB as regenerative payload, therefore:</w:t>
            </w:r>
          </w:p>
          <w:p w14:paraId="18BFB094" w14:textId="77777777" w:rsidR="00EC355E" w:rsidRPr="00702D0A" w:rsidRDefault="00EC355E" w:rsidP="00EC355E">
            <w:pPr>
              <w:numPr>
                <w:ilvl w:val="1"/>
                <w:numId w:val="35"/>
              </w:numPr>
              <w:spacing w:after="0"/>
              <w:jc w:val="left"/>
              <w:rPr>
                <w:bCs/>
              </w:rPr>
            </w:pPr>
            <w:r w:rsidRPr="00702D0A">
              <w:rPr>
                <w:bCs/>
              </w:rPr>
              <w:t>Define the necessary enhancements into E-UTRAN (network &amp; UE) to support S&amp;F operation for delay-tolerant services [RAN3, RAN2]</w:t>
            </w:r>
          </w:p>
          <w:p w14:paraId="0CE5EC12" w14:textId="7C43B4D5" w:rsidR="00EC355E" w:rsidRPr="00702D0A" w:rsidRDefault="00EC355E" w:rsidP="00EC355E">
            <w:pPr>
              <w:numPr>
                <w:ilvl w:val="1"/>
                <w:numId w:val="35"/>
              </w:numPr>
              <w:spacing w:after="0"/>
              <w:jc w:val="left"/>
              <w:rPr>
                <w:bCs/>
              </w:rPr>
            </w:pPr>
            <w:r>
              <w:rPr>
                <w:bCs/>
              </w:rPr>
              <w:t>S</w:t>
            </w:r>
            <w:r w:rsidRPr="00702D0A">
              <w:rPr>
                <w:bCs/>
              </w:rPr>
              <w:t xml:space="preserve">pecify necessary enhancements </w:t>
            </w:r>
            <w:r w:rsidRPr="00FE6A26">
              <w:rPr>
                <w:bCs/>
              </w:rPr>
              <w:t xml:space="preserve">for </w:t>
            </w:r>
            <w:r w:rsidRPr="00D204A8">
              <w:rPr>
                <w:bCs/>
              </w:rPr>
              <w:t>full eNB as regenerative payload</w:t>
            </w:r>
            <w:r>
              <w:rPr>
                <w:bCs/>
              </w:rPr>
              <w:t xml:space="preserve"> </w:t>
            </w:r>
            <w:r w:rsidRPr="00702D0A">
              <w:rPr>
                <w:bCs/>
              </w:rPr>
              <w:t>e.g. related to S1 protocol, especially to address the feeder link switch over as needed [RAN3]</w:t>
            </w:r>
          </w:p>
          <w:p w14:paraId="6B9E1AE5" w14:textId="77777777" w:rsidR="00EC355E" w:rsidRPr="00702D0A" w:rsidRDefault="00EC355E" w:rsidP="00EC355E">
            <w:pPr>
              <w:spacing w:after="0"/>
              <w:rPr>
                <w:bCs/>
              </w:rPr>
            </w:pPr>
          </w:p>
          <w:p w14:paraId="2B7AB16A" w14:textId="77777777" w:rsidR="00EC355E" w:rsidRPr="00702D0A" w:rsidRDefault="00EC355E" w:rsidP="00EC355E">
            <w:pPr>
              <w:spacing w:after="0"/>
              <w:ind w:left="720"/>
              <w:rPr>
                <w:bCs/>
              </w:rPr>
            </w:pPr>
            <w:r w:rsidRPr="00702D0A">
              <w:rPr>
                <w:bCs/>
              </w:rPr>
              <w:t>Note: Strive to minimise UE impact.</w:t>
            </w:r>
          </w:p>
          <w:p w14:paraId="1CF4EA7B" w14:textId="77777777" w:rsidR="00EC355E" w:rsidRPr="00702D0A" w:rsidRDefault="00EC355E" w:rsidP="00EC355E">
            <w:pPr>
              <w:spacing w:after="0"/>
              <w:rPr>
                <w:bCs/>
              </w:rPr>
            </w:pPr>
          </w:p>
          <w:p w14:paraId="00C25A8C" w14:textId="67CDDEDF" w:rsidR="008F03CB" w:rsidRPr="00EC355E" w:rsidRDefault="00EC355E" w:rsidP="00EC355E">
            <w:pPr>
              <w:spacing w:after="0"/>
              <w:ind w:left="720"/>
              <w:rPr>
                <w:bCs/>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tc>
      </w:tr>
    </w:tbl>
    <w:p w14:paraId="7DA46494" w14:textId="58AB03D5" w:rsidR="008F03CB" w:rsidRDefault="008F03CB" w:rsidP="008A3294">
      <w:pPr>
        <w:spacing w:after="0"/>
        <w:rPr>
          <w:szCs w:val="22"/>
        </w:rPr>
      </w:pPr>
    </w:p>
    <w:p w14:paraId="4C1531DE" w14:textId="1FB594C1" w:rsidR="009C1DD3" w:rsidRDefault="009C1DD3" w:rsidP="008A3294">
      <w:pPr>
        <w:spacing w:after="0"/>
        <w:rPr>
          <w:szCs w:val="22"/>
        </w:rPr>
      </w:pPr>
      <w:r>
        <w:rPr>
          <w:szCs w:val="22"/>
        </w:rPr>
        <w:t xml:space="preserve">Significant progress was made in RAN#128 and RAN2#129, </w:t>
      </w:r>
      <w:r w:rsidR="00986D63">
        <w:rPr>
          <w:szCs w:val="22"/>
          <w:lang w:eastAsia="zh-TW"/>
        </w:rPr>
        <w:t>on</w:t>
      </w:r>
      <w:r>
        <w:rPr>
          <w:szCs w:val="22"/>
          <w:lang w:eastAsia="zh-TW"/>
        </w:rPr>
        <w:t xml:space="preserve"> the S&amp;F indication, the time information associated with the S&amp;F status, and the list of satellite IDs provided by MME [2][3]</w:t>
      </w:r>
      <w:r>
        <w:rPr>
          <w:szCs w:val="22"/>
        </w:rPr>
        <w:t xml:space="preserve">. </w:t>
      </w:r>
    </w:p>
    <w:p w14:paraId="6D1336D9" w14:textId="77777777" w:rsidR="004F5D49" w:rsidRDefault="004F5D49" w:rsidP="008A3294">
      <w:pPr>
        <w:spacing w:after="0"/>
        <w:rPr>
          <w:szCs w:val="22"/>
        </w:rPr>
      </w:pPr>
    </w:p>
    <w:tbl>
      <w:tblPr>
        <w:tblStyle w:val="TableGrid"/>
        <w:tblW w:w="0" w:type="auto"/>
        <w:tblLook w:val="04A0" w:firstRow="1" w:lastRow="0" w:firstColumn="1" w:lastColumn="0" w:noHBand="0" w:noVBand="1"/>
      </w:tblPr>
      <w:tblGrid>
        <w:gridCol w:w="9350"/>
      </w:tblGrid>
      <w:tr w:rsidR="00CD0236" w14:paraId="5833DCD0" w14:textId="77777777" w:rsidTr="00CD0236">
        <w:tc>
          <w:tcPr>
            <w:tcW w:w="9350" w:type="dxa"/>
          </w:tcPr>
          <w:p w14:paraId="06960CBF" w14:textId="786AA646" w:rsidR="002803DA" w:rsidRPr="002803DA" w:rsidRDefault="002803DA" w:rsidP="002803DA">
            <w:pPr>
              <w:spacing w:after="0"/>
              <w:rPr>
                <w:szCs w:val="22"/>
                <w:lang w:val="en-GB"/>
              </w:rPr>
            </w:pPr>
            <w:r w:rsidRPr="002803DA">
              <w:rPr>
                <w:b/>
                <w:szCs w:val="22"/>
                <w:lang w:val="en-GB"/>
              </w:rPr>
              <w:t>Agreements in RAN2#12</w:t>
            </w:r>
            <w:r w:rsidR="00234E66">
              <w:rPr>
                <w:b/>
                <w:szCs w:val="22"/>
                <w:lang w:val="en-GB"/>
              </w:rPr>
              <w:t>8</w:t>
            </w:r>
            <w:r w:rsidRPr="00CD0236">
              <w:rPr>
                <w:szCs w:val="22"/>
                <w:lang w:val="en-GB"/>
              </w:rPr>
              <w:t>:</w:t>
            </w:r>
          </w:p>
          <w:p w14:paraId="7D708BD1" w14:textId="09FEE15D" w:rsidR="002B1925" w:rsidRDefault="00234E66" w:rsidP="002B1925">
            <w:pPr>
              <w:pStyle w:val="ListParagraph"/>
              <w:numPr>
                <w:ilvl w:val="0"/>
                <w:numId w:val="34"/>
              </w:numPr>
              <w:spacing w:after="0"/>
            </w:pPr>
            <w:r>
              <w:t xml:space="preserve">Time information can be broadcasted to indicate when the current satellite operation mode will transit from “S&amp;F operation” mode to real-time/normal mode. RAN2 assumes that a </w:t>
            </w:r>
            <w:r w:rsidRPr="00225362">
              <w:t xml:space="preserve">R19 UE could use this information </w:t>
            </w:r>
            <w:r>
              <w:t xml:space="preserve">at least </w:t>
            </w:r>
            <w:r w:rsidRPr="00225362">
              <w:t>to delay some NAS procedures until the feeder link is resumed</w:t>
            </w:r>
            <w:r>
              <w:t xml:space="preserve"> (FFS what we specify in RAN2 specs for this and if we differentiate the behaviour for R19 UEs supporting and not supporting S&amp;F mode, also considering the relation to the Wait Timer). </w:t>
            </w:r>
            <w:r w:rsidRPr="002A3EAF">
              <w:t>FFS which SIB is used (SIB1 or SIB31)</w:t>
            </w:r>
            <w:r>
              <w:t xml:space="preserve">. </w:t>
            </w:r>
            <w:r w:rsidRPr="002A3EAF">
              <w:t>FFS if absolute or relative time is used.</w:t>
            </w:r>
            <w:r>
              <w:t xml:space="preserve"> </w:t>
            </w:r>
            <w:r w:rsidRPr="00981449">
              <w:rPr>
                <w:highlight w:val="yellow"/>
              </w:rPr>
              <w:t>FFS on the opposite transition (i.e. whether to indicate when the “S&amp;F operation” will start)</w:t>
            </w:r>
          </w:p>
          <w:p w14:paraId="61B0BA46" w14:textId="4782C0FC" w:rsidR="002B1925" w:rsidRPr="009C1DD3" w:rsidRDefault="00234E66" w:rsidP="002B1925">
            <w:pPr>
              <w:pStyle w:val="ListParagraph"/>
              <w:numPr>
                <w:ilvl w:val="0"/>
                <w:numId w:val="34"/>
              </w:numPr>
              <w:spacing w:after="0"/>
            </w:pPr>
            <w:r w:rsidRPr="009C1DD3">
              <w:t>It is FFS whether we need to introduce a new release cause when the NW wants to release a R19 UE to RRC idle because the feeder link becomes unavailable</w:t>
            </w:r>
          </w:p>
          <w:p w14:paraId="53E6F841" w14:textId="492A8E18" w:rsidR="002B1925" w:rsidRDefault="00234E66" w:rsidP="002B1925">
            <w:pPr>
              <w:pStyle w:val="ListParagraph"/>
              <w:numPr>
                <w:ilvl w:val="0"/>
                <w:numId w:val="34"/>
              </w:numPr>
              <w:spacing w:after="0"/>
            </w:pPr>
            <w:r w:rsidRPr="00597894">
              <w:t>“S&amp;F operation” indication is provided in SIB1</w:t>
            </w:r>
          </w:p>
          <w:p w14:paraId="5ECEB3DF" w14:textId="58573B94" w:rsidR="002B1925" w:rsidRDefault="00234E66" w:rsidP="002B1925">
            <w:pPr>
              <w:pStyle w:val="ListParagraph"/>
              <w:numPr>
                <w:ilvl w:val="0"/>
                <w:numId w:val="34"/>
              </w:numPr>
              <w:spacing w:after="0"/>
            </w:pPr>
            <w:r w:rsidRPr="000F0066">
              <w:t xml:space="preserve">RAN2 </w:t>
            </w:r>
            <w:r>
              <w:t xml:space="preserve">assumes that AS </w:t>
            </w:r>
            <w:r w:rsidRPr="000F0066">
              <w:t>signalling is not needed to indicate the architecture option (Split MME or Full CN)</w:t>
            </w:r>
          </w:p>
          <w:p w14:paraId="5193227E" w14:textId="77777777" w:rsidR="002803DA" w:rsidRDefault="00234E66" w:rsidP="00234E66">
            <w:pPr>
              <w:pStyle w:val="ListParagraph"/>
              <w:numPr>
                <w:ilvl w:val="0"/>
                <w:numId w:val="34"/>
              </w:numPr>
              <w:spacing w:after="0"/>
            </w:pPr>
            <w:r>
              <w:t>RAN2</w:t>
            </w:r>
            <w:r w:rsidRPr="00597894">
              <w:t xml:space="preserve"> wait</w:t>
            </w:r>
            <w:r>
              <w:t>s</w:t>
            </w:r>
            <w:r w:rsidRPr="00597894">
              <w:t xml:space="preserve"> for further progress in SA2, if any, before working on RAN2 aspects of a CIoT-UP solution for SF operation</w:t>
            </w:r>
          </w:p>
          <w:p w14:paraId="67EF70A0" w14:textId="77777777" w:rsidR="00234E66" w:rsidRDefault="00234E66" w:rsidP="00234E66">
            <w:pPr>
              <w:pStyle w:val="ListParagraph"/>
              <w:numPr>
                <w:ilvl w:val="0"/>
                <w:numId w:val="34"/>
              </w:numPr>
              <w:spacing w:after="0"/>
            </w:pPr>
            <w:r w:rsidRPr="00E5443B">
              <w:t>RAN2 understands that the UE configured with a satellite ID list by MME is not prevented to camp on a satellite operating in normal IoT NTN mode (i.e. with feeder-link connection), and perform subsequent access and data/signalling communication with that satellite</w:t>
            </w:r>
          </w:p>
          <w:p w14:paraId="4EE8E8B2" w14:textId="71C028BF" w:rsidR="00234E66" w:rsidRPr="00234E66" w:rsidRDefault="00234E66" w:rsidP="00234E66">
            <w:pPr>
              <w:pStyle w:val="ListParagraph"/>
              <w:numPr>
                <w:ilvl w:val="0"/>
                <w:numId w:val="34"/>
              </w:numPr>
              <w:spacing w:after="0"/>
            </w:pPr>
            <w:r w:rsidRPr="000A3403">
              <w:rPr>
                <w:highlight w:val="yellow"/>
              </w:rPr>
              <w:t>RAN2 understands the UE configured with a satellite ID list by MME is not prevented to camp on, attempt to access to and communicate with a satellite which is not included in the MME-configured satellite list</w:t>
            </w:r>
          </w:p>
        </w:tc>
      </w:tr>
      <w:tr w:rsidR="009C1DD3" w14:paraId="30A03E16" w14:textId="77777777" w:rsidTr="009C1DD3">
        <w:tc>
          <w:tcPr>
            <w:tcW w:w="9350" w:type="dxa"/>
          </w:tcPr>
          <w:p w14:paraId="4F0B0B3E" w14:textId="2E79BA1A" w:rsidR="009C1DD3" w:rsidRPr="002803DA" w:rsidRDefault="009C1DD3" w:rsidP="00C478E8">
            <w:pPr>
              <w:spacing w:after="0"/>
              <w:rPr>
                <w:szCs w:val="22"/>
                <w:lang w:val="en-GB"/>
              </w:rPr>
            </w:pPr>
            <w:r w:rsidRPr="002803DA">
              <w:rPr>
                <w:b/>
                <w:szCs w:val="22"/>
                <w:lang w:val="en-GB"/>
              </w:rPr>
              <w:t>Agreements in RAN2#12</w:t>
            </w:r>
            <w:r>
              <w:rPr>
                <w:b/>
                <w:szCs w:val="22"/>
                <w:lang w:val="en-GB"/>
              </w:rPr>
              <w:t>9</w:t>
            </w:r>
            <w:r w:rsidRPr="00CD0236">
              <w:rPr>
                <w:szCs w:val="22"/>
                <w:lang w:val="en-GB"/>
              </w:rPr>
              <w:t>:</w:t>
            </w:r>
          </w:p>
          <w:p w14:paraId="365CC88E" w14:textId="77777777" w:rsidR="009C1DD3" w:rsidRDefault="009C1DD3" w:rsidP="009C1DD3">
            <w:pPr>
              <w:pStyle w:val="ListParagraph"/>
              <w:numPr>
                <w:ilvl w:val="0"/>
                <w:numId w:val="37"/>
              </w:numPr>
              <w:spacing w:after="0"/>
            </w:pPr>
            <w:r>
              <w:t>RAN2 currently assumes that a S&amp;F mode changes does not necessarily imply a MME change</w:t>
            </w:r>
          </w:p>
          <w:p w14:paraId="2086B7BE" w14:textId="77777777" w:rsidR="009C1DD3" w:rsidRDefault="009C1DD3" w:rsidP="009C1DD3">
            <w:pPr>
              <w:pStyle w:val="ListParagraph"/>
              <w:numPr>
                <w:ilvl w:val="0"/>
                <w:numId w:val="37"/>
              </w:numPr>
              <w:spacing w:after="0"/>
            </w:pPr>
            <w:r w:rsidRPr="002A3EAF">
              <w:rPr>
                <w:highlight w:val="yellow"/>
              </w:rPr>
              <w:lastRenderedPageBreak/>
              <w:t>The already agreed time information on transition from S&amp;F operation mode to normal mode is provided in SIB31 (can work on signalling optimizations in case the new time information and T-service would carry the same information)</w:t>
            </w:r>
          </w:p>
          <w:p w14:paraId="6B43CACA" w14:textId="77777777" w:rsidR="009C1DD3" w:rsidRDefault="009C1DD3" w:rsidP="009C1DD3">
            <w:pPr>
              <w:pStyle w:val="ListParagraph"/>
              <w:numPr>
                <w:ilvl w:val="0"/>
                <w:numId w:val="37"/>
              </w:numPr>
              <w:spacing w:after="0"/>
            </w:pPr>
            <w:r>
              <w:t>Use absolute UTC time to broadcast the (S&amp;F-&gt; normal mode) time information. When this information is broadcast and indicates a time in the future the UE can assume the NW is currently operating in S&amp;F mode (until the indicated S&amp;F-&gt; normal mode transition time).</w:t>
            </w:r>
          </w:p>
          <w:p w14:paraId="1065E8CA" w14:textId="22C78E43" w:rsidR="009C1DD3" w:rsidRPr="00234E66" w:rsidRDefault="009C1DD3" w:rsidP="009C1DD3">
            <w:pPr>
              <w:pStyle w:val="ListParagraph"/>
              <w:numPr>
                <w:ilvl w:val="0"/>
                <w:numId w:val="37"/>
              </w:numPr>
              <w:spacing w:after="0"/>
            </w:pPr>
            <w:r>
              <w:t>A change to the (S&amp;F-&gt; normal mode) time indication shall not result in system information change notification. Legacy rules for acquiring SIB31 apply</w:t>
            </w:r>
          </w:p>
        </w:tc>
      </w:tr>
    </w:tbl>
    <w:p w14:paraId="24CC5CA6" w14:textId="34F0A0F2" w:rsidR="009C1DD3" w:rsidRDefault="009C1DD3" w:rsidP="008A3294">
      <w:pPr>
        <w:spacing w:after="0"/>
        <w:rPr>
          <w:szCs w:val="22"/>
        </w:rPr>
      </w:pPr>
    </w:p>
    <w:p w14:paraId="0F325863" w14:textId="76939B91" w:rsidR="004F5D49" w:rsidRDefault="00A02D69" w:rsidP="008A3294">
      <w:pPr>
        <w:spacing w:after="0"/>
        <w:rPr>
          <w:szCs w:val="22"/>
        </w:rPr>
      </w:pPr>
      <w:r>
        <w:rPr>
          <w:szCs w:val="22"/>
        </w:rPr>
        <w:t xml:space="preserve">In this paper, </w:t>
      </w:r>
      <w:r w:rsidR="00191C53">
        <w:rPr>
          <w:szCs w:val="22"/>
        </w:rPr>
        <w:t xml:space="preserve">we discuss </w:t>
      </w:r>
      <w:r w:rsidR="004F2123">
        <w:rPr>
          <w:szCs w:val="22"/>
        </w:rPr>
        <w:t xml:space="preserve">several </w:t>
      </w:r>
      <w:r w:rsidR="002D1F44">
        <w:rPr>
          <w:szCs w:val="22"/>
        </w:rPr>
        <w:t>open</w:t>
      </w:r>
      <w:r w:rsidR="004F2123">
        <w:rPr>
          <w:szCs w:val="22"/>
        </w:rPr>
        <w:t xml:space="preserve"> issues </w:t>
      </w:r>
      <w:r w:rsidR="00E25CF5">
        <w:rPr>
          <w:szCs w:val="22"/>
        </w:rPr>
        <w:t>relevant to the</w:t>
      </w:r>
      <w:r w:rsidR="00382FE9">
        <w:rPr>
          <w:szCs w:val="22"/>
        </w:rPr>
        <w:t xml:space="preserve"> agreements</w:t>
      </w:r>
      <w:r w:rsidR="00E25CF5">
        <w:rPr>
          <w:szCs w:val="22"/>
        </w:rPr>
        <w:t xml:space="preserve"> highlighted above</w:t>
      </w:r>
      <w:r w:rsidR="00382FE9">
        <w:rPr>
          <w:szCs w:val="22"/>
        </w:rPr>
        <w:t xml:space="preserve">, and also the impact of the </w:t>
      </w:r>
      <w:r w:rsidR="002C757B">
        <w:rPr>
          <w:lang w:eastAsia="zh-TW"/>
        </w:rPr>
        <w:t>S&amp;F Monitoring List</w:t>
      </w:r>
      <w:r w:rsidR="009030F7">
        <w:rPr>
          <w:lang w:eastAsia="zh-TW"/>
        </w:rPr>
        <w:t xml:space="preserve"> (provided by</w:t>
      </w:r>
      <w:r w:rsidR="00BB246B">
        <w:rPr>
          <w:lang w:eastAsia="zh-TW"/>
        </w:rPr>
        <w:t xml:space="preserve"> the</w:t>
      </w:r>
      <w:r w:rsidR="009030F7">
        <w:rPr>
          <w:lang w:eastAsia="zh-TW"/>
        </w:rPr>
        <w:t xml:space="preserve"> MME)</w:t>
      </w:r>
      <w:r w:rsidR="00382FE9">
        <w:rPr>
          <w:szCs w:val="22"/>
        </w:rPr>
        <w:t xml:space="preserve"> on RAN</w:t>
      </w:r>
      <w:r w:rsidR="004D21F5">
        <w:rPr>
          <w:szCs w:val="22"/>
        </w:rPr>
        <w:t xml:space="preserve">. </w:t>
      </w:r>
      <w:r w:rsidR="00DB5082">
        <w:rPr>
          <w:szCs w:val="22"/>
        </w:rPr>
        <w:t>Based on the discussion, s</w:t>
      </w:r>
      <w:r w:rsidR="00191C53">
        <w:rPr>
          <w:szCs w:val="22"/>
        </w:rPr>
        <w:t xml:space="preserve">everal way forwards </w:t>
      </w:r>
      <w:r w:rsidR="00DB5082">
        <w:rPr>
          <w:szCs w:val="22"/>
        </w:rPr>
        <w:t>are proposed in this paper</w:t>
      </w:r>
      <w:r w:rsidR="00191C53">
        <w:rPr>
          <w:szCs w:val="22"/>
        </w:rPr>
        <w:t xml:space="preserve">. </w:t>
      </w:r>
    </w:p>
    <w:bookmarkEnd w:id="0"/>
    <w:p w14:paraId="1A02A726" w14:textId="0AC96308" w:rsidR="00A656A0" w:rsidRPr="00621268" w:rsidRDefault="003148F3" w:rsidP="00621268">
      <w:pPr>
        <w:pStyle w:val="Heading1"/>
        <w:rPr>
          <w:lang w:val="en-US"/>
        </w:rPr>
      </w:pPr>
      <w:r w:rsidRPr="00457898">
        <w:rPr>
          <w:lang w:val="en-US"/>
        </w:rPr>
        <w:t>Discussion</w:t>
      </w:r>
      <w:r w:rsidR="00C17932">
        <w:rPr>
          <w:lang w:eastAsia="zh-TW"/>
        </w:rPr>
        <w:t xml:space="preserve"> </w:t>
      </w:r>
    </w:p>
    <w:p w14:paraId="58409058" w14:textId="534F52E0" w:rsidR="00D02FA9" w:rsidRDefault="000529E5" w:rsidP="00D02FA9">
      <w:pPr>
        <w:pStyle w:val="Heading2"/>
        <w:rPr>
          <w:lang w:eastAsia="zh-TW"/>
        </w:rPr>
      </w:pPr>
      <w:r>
        <w:rPr>
          <w:lang w:eastAsia="zh-TW"/>
        </w:rPr>
        <w:t>T</w:t>
      </w:r>
      <w:r w:rsidR="0018752F">
        <w:rPr>
          <w:lang w:eastAsia="zh-TW"/>
        </w:rPr>
        <w:t xml:space="preserve">ime information associated with the S&amp;F </w:t>
      </w:r>
      <w:r w:rsidR="0073136D">
        <w:rPr>
          <w:lang w:eastAsia="zh-TW"/>
        </w:rPr>
        <w:t>mode transition</w:t>
      </w:r>
    </w:p>
    <w:p w14:paraId="46D6997F" w14:textId="03256D97" w:rsidR="00FE7C3F" w:rsidRDefault="009303B0" w:rsidP="00FE7C3F">
      <w:pPr>
        <w:rPr>
          <w:lang w:eastAsia="zh-TW"/>
        </w:rPr>
      </w:pPr>
      <w:r>
        <w:t>It was agreed in RAN2#12</w:t>
      </w:r>
      <w:r w:rsidR="00E21A03">
        <w:t>8</w:t>
      </w:r>
      <w:r>
        <w:t xml:space="preserve"> </w:t>
      </w:r>
      <w:r w:rsidR="006E7BE8">
        <w:t xml:space="preserve">[2] </w:t>
      </w:r>
      <w:r>
        <w:t xml:space="preserve">that </w:t>
      </w:r>
      <w:r w:rsidR="00547CB0">
        <w:t>the t</w:t>
      </w:r>
      <w:r w:rsidR="00547CB0" w:rsidRPr="00547CB0">
        <w:t>ime information can be broadcasted to indicate when the current satellite operation mode will transit from S&amp;F mode to normal mode</w:t>
      </w:r>
      <w:r w:rsidR="00547CB0">
        <w:t xml:space="preserve"> (i.e., non-S&amp;F mode), and the usage of such time information is to allow UE to </w:t>
      </w:r>
      <w:r w:rsidR="0073136D">
        <w:t xml:space="preserve">at least </w:t>
      </w:r>
      <w:r w:rsidR="00547CB0" w:rsidRPr="00225362">
        <w:t>delay some NAS procedures until the feeder link is resumed</w:t>
      </w:r>
      <w:r w:rsidR="00547CB0">
        <w:t xml:space="preserve">. </w:t>
      </w:r>
      <w:r w:rsidR="0073136D">
        <w:t>The time information associated with the opposite transition (</w:t>
      </w:r>
      <w:r w:rsidR="00F27CD7">
        <w:t>from normal mode to S&amp;F mode</w:t>
      </w:r>
      <w:r w:rsidR="0073136D">
        <w:t xml:space="preserve">) </w:t>
      </w:r>
      <w:r w:rsidR="00F27CD7">
        <w:t xml:space="preserve">is still FFS. </w:t>
      </w:r>
      <w:r w:rsidR="007B7DBD">
        <w:t xml:space="preserve">We believe the time information indicating </w:t>
      </w:r>
      <w:r w:rsidR="007B7DBD" w:rsidRPr="007B7DBD">
        <w:t xml:space="preserve">when the “S&amp;F </w:t>
      </w:r>
      <w:r w:rsidR="007B7DBD">
        <w:t>mode</w:t>
      </w:r>
      <w:r w:rsidR="007B7DBD" w:rsidRPr="007B7DBD">
        <w:t>” will start</w:t>
      </w:r>
      <w:r w:rsidR="007B7DBD">
        <w:t xml:space="preserve"> is beneficial to at least the Rel-19 UE</w:t>
      </w:r>
      <w:r w:rsidR="00A62E50">
        <w:t>s</w:t>
      </w:r>
      <w:r w:rsidR="007B7DBD">
        <w:t xml:space="preserve"> not supporting the S&amp;F </w:t>
      </w:r>
      <w:r w:rsidR="00A62E50">
        <w:t xml:space="preserve">operation, as these UEs can </w:t>
      </w:r>
      <w:r w:rsidR="00A62E50">
        <w:rPr>
          <w:lang w:eastAsia="zh-TW"/>
        </w:rPr>
        <w:t xml:space="preserve">determine whether to initiate/trigger an access attempt based on whether there is sufficient time to fulfill the access purpose. </w:t>
      </w:r>
      <w:r w:rsidR="00D204A8">
        <w:rPr>
          <w:lang w:eastAsia="zh-TW"/>
        </w:rPr>
        <w:t xml:space="preserve">Without this information, </w:t>
      </w:r>
      <w:r w:rsidR="00BC7CEF">
        <w:rPr>
          <w:lang w:eastAsia="zh-TW"/>
        </w:rPr>
        <w:t xml:space="preserve">the UEs not supporting the S&amp;F operation may initiate an access attempt right before the satellite turns into the S&amp;F mode, and </w:t>
      </w:r>
      <w:r w:rsidR="005468D1">
        <w:rPr>
          <w:lang w:eastAsia="zh-TW"/>
        </w:rPr>
        <w:t>then</w:t>
      </w:r>
      <w:r w:rsidR="00BC7CEF">
        <w:rPr>
          <w:lang w:eastAsia="zh-TW"/>
        </w:rPr>
        <w:t xml:space="preserve"> will be </w:t>
      </w:r>
      <w:r w:rsidR="00305F69">
        <w:rPr>
          <w:lang w:eastAsia="zh-TW"/>
        </w:rPr>
        <w:t>released by the network soon after the satellite turns into the S&amp;F mode</w:t>
      </w:r>
      <w:r w:rsidR="0092155D">
        <w:rPr>
          <w:lang w:eastAsia="zh-TW"/>
        </w:rPr>
        <w:t xml:space="preserve">, which consumes considerable radio resources and UE energy. </w:t>
      </w:r>
    </w:p>
    <w:p w14:paraId="758F618A" w14:textId="7BD8F3B4" w:rsidR="00E641E4" w:rsidRPr="00E641E4" w:rsidRDefault="00224919" w:rsidP="00FE7C3F">
      <w:pPr>
        <w:rPr>
          <w:lang w:val="en-GB" w:eastAsia="zh-TW"/>
        </w:rPr>
      </w:pPr>
      <w:r>
        <w:rPr>
          <w:lang w:val="en-GB" w:eastAsia="zh-TW"/>
        </w:rPr>
        <w:t>In addition, f</w:t>
      </w:r>
      <w:r w:rsidR="00FC1D39">
        <w:rPr>
          <w:lang w:val="en-GB" w:eastAsia="zh-TW"/>
        </w:rPr>
        <w:t>or the UEs not supporting the S&amp;F operation, the principle is to make these UEs stay in the cells operating in the normal mode for as long as possible, even if they are allowed to camp on the cell in the S&amp;F mode. Therefore, w</w:t>
      </w:r>
      <w:r w:rsidR="00FC1D39" w:rsidRPr="000A380B">
        <w:rPr>
          <w:lang w:val="en-GB" w:eastAsia="zh-TW"/>
        </w:rPr>
        <w:t xml:space="preserve">hile camping on the cell </w:t>
      </w:r>
      <w:r w:rsidR="00FC1D39">
        <w:rPr>
          <w:lang w:val="en-GB" w:eastAsia="zh-TW"/>
        </w:rPr>
        <w:t xml:space="preserve">operating in the normal mode </w:t>
      </w:r>
      <w:r w:rsidR="00C4250F">
        <w:rPr>
          <w:lang w:val="en-GB" w:eastAsia="zh-TW"/>
        </w:rPr>
        <w:t>and</w:t>
      </w:r>
      <w:r w:rsidR="00FC1D39">
        <w:rPr>
          <w:lang w:val="en-GB" w:eastAsia="zh-TW"/>
        </w:rPr>
        <w:t xml:space="preserve"> </w:t>
      </w:r>
      <w:r w:rsidR="00FC1D39" w:rsidRPr="000A380B">
        <w:rPr>
          <w:lang w:val="en-GB" w:eastAsia="zh-TW"/>
        </w:rPr>
        <w:t xml:space="preserve">indicating when </w:t>
      </w:r>
      <w:r w:rsidR="00C4250F">
        <w:rPr>
          <w:lang w:val="en-GB" w:eastAsia="zh-TW"/>
        </w:rPr>
        <w:t>S&amp;F mode will start</w:t>
      </w:r>
      <w:r w:rsidR="00FC1D39" w:rsidRPr="000A380B">
        <w:rPr>
          <w:lang w:val="en-GB" w:eastAsia="zh-TW"/>
        </w:rPr>
        <w:t>, the Rel-19 UE</w:t>
      </w:r>
      <w:r w:rsidR="000614DD">
        <w:rPr>
          <w:lang w:val="en-GB" w:eastAsia="zh-TW"/>
        </w:rPr>
        <w:t>s</w:t>
      </w:r>
      <w:r w:rsidR="00FC1D39" w:rsidRPr="000A380B">
        <w:rPr>
          <w:lang w:val="en-GB" w:eastAsia="zh-TW"/>
        </w:rPr>
        <w:t xml:space="preserve"> </w:t>
      </w:r>
      <w:r w:rsidR="00C4250F">
        <w:rPr>
          <w:lang w:val="en-GB" w:eastAsia="zh-TW"/>
        </w:rPr>
        <w:t>not supporting the</w:t>
      </w:r>
      <w:r w:rsidR="00FC1D39">
        <w:rPr>
          <w:lang w:val="en-GB" w:eastAsia="zh-TW"/>
        </w:rPr>
        <w:t xml:space="preserve"> S&amp;F </w:t>
      </w:r>
      <w:r w:rsidR="00C4250F">
        <w:rPr>
          <w:lang w:val="en-GB" w:eastAsia="zh-TW"/>
        </w:rPr>
        <w:t xml:space="preserve">operation </w:t>
      </w:r>
      <w:r w:rsidR="00FC1D39" w:rsidRPr="000A380B">
        <w:rPr>
          <w:lang w:val="en-GB" w:eastAsia="zh-TW"/>
        </w:rPr>
        <w:t xml:space="preserve">should trigger the intra-/inter-frequency measurement before </w:t>
      </w:r>
      <w:r w:rsidR="000614DD">
        <w:rPr>
          <w:lang w:val="en-GB" w:eastAsia="zh-TW"/>
        </w:rPr>
        <w:t>the S&amp;F mode starts</w:t>
      </w:r>
      <w:r w:rsidR="00FC1D39">
        <w:rPr>
          <w:lang w:val="en-GB" w:eastAsia="zh-TW"/>
        </w:rPr>
        <w:t>. Similar to the case of t-service in Rel-18, the</w:t>
      </w:r>
      <w:r w:rsidR="002C3485">
        <w:rPr>
          <w:lang w:val="en-GB" w:eastAsia="zh-TW"/>
        </w:rPr>
        <w:t>se</w:t>
      </w:r>
      <w:r w:rsidR="00FC1D39">
        <w:rPr>
          <w:lang w:val="en-GB" w:eastAsia="zh-TW"/>
        </w:rPr>
        <w:t xml:space="preserve"> UE</w:t>
      </w:r>
      <w:r w:rsidR="002C3485">
        <w:rPr>
          <w:lang w:val="en-GB" w:eastAsia="zh-TW"/>
        </w:rPr>
        <w:t>s</w:t>
      </w:r>
      <w:r w:rsidR="00FC1D39">
        <w:rPr>
          <w:lang w:val="en-GB" w:eastAsia="zh-TW"/>
        </w:rPr>
        <w:t xml:space="preserve"> should trigger the intra-/inter-frequency measurement regardless of other triggering conditions (e.g., the serving cell quality, the distance to the reference location).</w:t>
      </w:r>
    </w:p>
    <w:p w14:paraId="2C7E67C8" w14:textId="0713F8EB" w:rsidR="00054E98" w:rsidRDefault="00A64555" w:rsidP="004D285E">
      <w:pPr>
        <w:pStyle w:val="Observation"/>
        <w:rPr>
          <w:lang w:eastAsia="zh-TW"/>
        </w:rPr>
      </w:pPr>
      <w:bookmarkStart w:id="2" w:name="_Toc181203718"/>
      <w:bookmarkStart w:id="3" w:name="_Toc181270977"/>
      <w:bookmarkStart w:id="4" w:name="_Toc181636874"/>
      <w:bookmarkStart w:id="5" w:name="_Toc181956447"/>
      <w:bookmarkStart w:id="6" w:name="_Toc181956747"/>
      <w:bookmarkStart w:id="7" w:name="_Toc189783844"/>
      <w:bookmarkStart w:id="8" w:name="_Toc189828546"/>
      <w:bookmarkStart w:id="9" w:name="_Toc193833381"/>
      <w:bookmarkStart w:id="10" w:name="_Toc193897246"/>
      <w:bookmarkStart w:id="11" w:name="_Toc194055946"/>
      <w:r>
        <w:rPr>
          <w:lang w:eastAsia="zh-TW"/>
        </w:rPr>
        <w:t xml:space="preserve">It is beneficial for the Rel-19 UE </w:t>
      </w:r>
      <w:r w:rsidR="00B406C1">
        <w:rPr>
          <w:lang w:eastAsia="zh-TW"/>
        </w:rPr>
        <w:t xml:space="preserve">not supporting S&amp;F </w:t>
      </w:r>
      <w:r w:rsidR="006E40C5">
        <w:rPr>
          <w:lang w:eastAsia="zh-TW"/>
        </w:rPr>
        <w:t xml:space="preserve">operation </w:t>
      </w:r>
      <w:r>
        <w:rPr>
          <w:lang w:eastAsia="zh-TW"/>
        </w:rPr>
        <w:t xml:space="preserve">to know when the </w:t>
      </w:r>
      <w:r w:rsidR="00B406C1">
        <w:rPr>
          <w:lang w:eastAsia="zh-TW"/>
        </w:rPr>
        <w:t>S&amp;F mode will start</w:t>
      </w:r>
      <w:r>
        <w:rPr>
          <w:lang w:eastAsia="zh-TW"/>
        </w:rPr>
        <w:t>,</w:t>
      </w:r>
      <w:r w:rsidR="00B406C1">
        <w:rPr>
          <w:lang w:eastAsia="zh-TW"/>
        </w:rPr>
        <w:t xml:space="preserve"> </w:t>
      </w:r>
      <w:r w:rsidR="008B1B1A">
        <w:rPr>
          <w:lang w:eastAsia="zh-TW"/>
        </w:rPr>
        <w:t>as</w:t>
      </w:r>
      <w:bookmarkEnd w:id="2"/>
      <w:bookmarkEnd w:id="3"/>
      <w:bookmarkEnd w:id="4"/>
      <w:bookmarkEnd w:id="5"/>
      <w:bookmarkEnd w:id="6"/>
      <w:r w:rsidR="00B041F2">
        <w:rPr>
          <w:lang w:eastAsia="zh-TW"/>
        </w:rPr>
        <w:t xml:space="preserve"> based on</w:t>
      </w:r>
      <w:r w:rsidR="008B1B1A">
        <w:rPr>
          <w:lang w:eastAsia="zh-TW"/>
        </w:rPr>
        <w:t xml:space="preserve"> </w:t>
      </w:r>
      <w:r w:rsidR="00D16829">
        <w:rPr>
          <w:lang w:eastAsia="zh-TW"/>
        </w:rPr>
        <w:t>the</w:t>
      </w:r>
      <w:r w:rsidR="008B1B1A">
        <w:rPr>
          <w:lang w:eastAsia="zh-TW"/>
        </w:rPr>
        <w:t xml:space="preserve"> time information the UE can</w:t>
      </w:r>
      <w:r w:rsidR="006E40C5">
        <w:rPr>
          <w:lang w:eastAsia="zh-TW"/>
        </w:rPr>
        <w:t xml:space="preserve"> </w:t>
      </w:r>
      <w:r w:rsidR="008B1B1A">
        <w:rPr>
          <w:lang w:eastAsia="zh-TW"/>
        </w:rPr>
        <w:t>determine</w:t>
      </w:r>
      <w:r w:rsidR="006E40C5">
        <w:rPr>
          <w:lang w:eastAsia="zh-TW"/>
        </w:rPr>
        <w:t>: 1)</w:t>
      </w:r>
      <w:r w:rsidR="008B1B1A">
        <w:rPr>
          <w:lang w:eastAsia="zh-TW"/>
        </w:rPr>
        <w:t xml:space="preserve"> whether to initiate an access attempt, and 2) </w:t>
      </w:r>
      <w:r w:rsidR="006E40C5">
        <w:rPr>
          <w:lang w:eastAsia="zh-TW"/>
        </w:rPr>
        <w:t>when to trigger the neighbor cell measurement.</w:t>
      </w:r>
      <w:bookmarkEnd w:id="7"/>
      <w:bookmarkEnd w:id="8"/>
      <w:bookmarkEnd w:id="9"/>
      <w:bookmarkEnd w:id="10"/>
      <w:bookmarkEnd w:id="11"/>
      <w:r w:rsidR="006E40C5">
        <w:rPr>
          <w:lang w:eastAsia="zh-TW"/>
        </w:rPr>
        <w:t xml:space="preserve"> </w:t>
      </w:r>
    </w:p>
    <w:p w14:paraId="63DD49D2" w14:textId="23DCE9AE" w:rsidR="00EC1AC6" w:rsidRDefault="00EC1AC6" w:rsidP="004D285E">
      <w:pPr>
        <w:rPr>
          <w:lang w:eastAsia="zh-TW"/>
        </w:rPr>
      </w:pPr>
      <w:r>
        <w:rPr>
          <w:lang w:eastAsia="zh-TW"/>
        </w:rPr>
        <w:t xml:space="preserve">In RAN2#129, it was also discussed whether to </w:t>
      </w:r>
      <w:r w:rsidR="00D96EA6">
        <w:rPr>
          <w:lang w:eastAsia="zh-TW"/>
        </w:rPr>
        <w:t>reuse the</w:t>
      </w:r>
      <w:r>
        <w:rPr>
          <w:lang w:eastAsia="zh-TW"/>
        </w:rPr>
        <w:t xml:space="preserve"> </w:t>
      </w:r>
      <w:r w:rsidR="00E74771">
        <w:rPr>
          <w:lang w:eastAsia="zh-TW"/>
        </w:rPr>
        <w:t xml:space="preserve">existing </w:t>
      </w:r>
      <w:r>
        <w:rPr>
          <w:lang w:eastAsia="zh-TW"/>
        </w:rPr>
        <w:t xml:space="preserve">t-Service </w:t>
      </w:r>
      <w:r w:rsidR="006D2C6F">
        <w:rPr>
          <w:lang w:eastAsia="zh-TW"/>
        </w:rPr>
        <w:t>to</w:t>
      </w:r>
      <w:r>
        <w:rPr>
          <w:lang w:eastAsia="zh-TW"/>
        </w:rPr>
        <w:t xml:space="preserve"> indicate when the S&amp;F mode will start</w:t>
      </w:r>
      <w:r w:rsidR="0030719D">
        <w:rPr>
          <w:lang w:eastAsia="zh-TW"/>
        </w:rPr>
        <w:t xml:space="preserve">. </w:t>
      </w:r>
      <w:r w:rsidR="00E927EE">
        <w:rPr>
          <w:lang w:eastAsia="zh-TW"/>
        </w:rPr>
        <w:t xml:space="preserve">For the UE not supporting the S&amp;F operation, </w:t>
      </w:r>
      <w:r w:rsidR="00B31840">
        <w:rPr>
          <w:lang w:eastAsia="zh-TW"/>
        </w:rPr>
        <w:t>this probably can work (</w:t>
      </w:r>
      <w:r w:rsidR="000A0F9C">
        <w:rPr>
          <w:lang w:eastAsia="zh-TW"/>
        </w:rPr>
        <w:t xml:space="preserve">i.e., </w:t>
      </w:r>
      <w:r w:rsidR="008A3CAF">
        <w:rPr>
          <w:lang w:eastAsia="zh-TW"/>
        </w:rPr>
        <w:t>it may</w:t>
      </w:r>
      <w:r w:rsidR="00B31840">
        <w:rPr>
          <w:lang w:eastAsia="zh-TW"/>
        </w:rPr>
        <w:t xml:space="preserve"> trigger the neighbor cell measurement and cell reselection</w:t>
      </w:r>
      <w:r w:rsidR="0090603C">
        <w:rPr>
          <w:lang w:eastAsia="zh-TW"/>
        </w:rPr>
        <w:t xml:space="preserve"> at </w:t>
      </w:r>
      <w:r w:rsidR="00D0279D">
        <w:rPr>
          <w:lang w:eastAsia="zh-TW"/>
        </w:rPr>
        <w:t>intended</w:t>
      </w:r>
      <w:r w:rsidR="0090603C">
        <w:rPr>
          <w:lang w:eastAsia="zh-TW"/>
        </w:rPr>
        <w:t xml:space="preserve"> tim</w:t>
      </w:r>
      <w:r w:rsidR="0033127D">
        <w:rPr>
          <w:lang w:eastAsia="zh-TW"/>
        </w:rPr>
        <w:t>e</w:t>
      </w:r>
      <w:r w:rsidR="00B31840">
        <w:rPr>
          <w:lang w:eastAsia="zh-TW"/>
        </w:rPr>
        <w:t xml:space="preserve">). </w:t>
      </w:r>
      <w:r w:rsidR="000A0F9C">
        <w:rPr>
          <w:lang w:eastAsia="zh-TW"/>
        </w:rPr>
        <w:t xml:space="preserve">However, for the Rel-19 UE supporting the S&amp;F operation, </w:t>
      </w:r>
      <w:r w:rsidR="00C12438">
        <w:rPr>
          <w:lang w:eastAsia="zh-TW"/>
        </w:rPr>
        <w:t xml:space="preserve">this </w:t>
      </w:r>
      <w:r w:rsidR="00DD1EA0">
        <w:rPr>
          <w:lang w:eastAsia="zh-TW"/>
        </w:rPr>
        <w:t>would</w:t>
      </w:r>
      <w:r w:rsidR="00C12438">
        <w:rPr>
          <w:lang w:eastAsia="zh-TW"/>
        </w:rPr>
        <w:t xml:space="preserve"> trigger the neighbor cell measurement and cell reselection too early, resulting in unnecessary UE power consumption. </w:t>
      </w:r>
      <w:r w:rsidR="00133AB1">
        <w:rPr>
          <w:lang w:eastAsia="zh-TW"/>
        </w:rPr>
        <w:t>Figure 1 illustrate</w:t>
      </w:r>
      <w:r w:rsidR="00A96885">
        <w:rPr>
          <w:lang w:eastAsia="zh-TW"/>
        </w:rPr>
        <w:t>s</w:t>
      </w:r>
      <w:r w:rsidR="00133AB1">
        <w:rPr>
          <w:lang w:eastAsia="zh-TW"/>
        </w:rPr>
        <w:t xml:space="preserve"> such a case</w:t>
      </w:r>
      <w:r w:rsidR="0094461F">
        <w:rPr>
          <w:lang w:eastAsia="zh-TW"/>
        </w:rPr>
        <w:t>,</w:t>
      </w:r>
      <w:r w:rsidR="00133AB1">
        <w:rPr>
          <w:lang w:eastAsia="zh-TW"/>
        </w:rPr>
        <w:t xml:space="preserve"> where the UE capable of the S&amp;F operation trigger</w:t>
      </w:r>
      <w:r w:rsidR="0094461F">
        <w:rPr>
          <w:lang w:eastAsia="zh-TW"/>
        </w:rPr>
        <w:t>s</w:t>
      </w:r>
      <w:r w:rsidR="00133AB1">
        <w:rPr>
          <w:lang w:eastAsia="zh-TW"/>
        </w:rPr>
        <w:t xml:space="preserve"> the neighbor cell measurement at </w:t>
      </w:r>
      <w:r w:rsidR="0094461F">
        <w:rPr>
          <w:lang w:eastAsia="zh-TW"/>
        </w:rPr>
        <w:t>t</w:t>
      </w:r>
      <w:r w:rsidR="0094461F" w:rsidRPr="0094461F">
        <w:rPr>
          <w:vertAlign w:val="subscript"/>
          <w:lang w:eastAsia="zh-TW"/>
        </w:rPr>
        <w:t>1</w:t>
      </w:r>
      <w:r w:rsidR="0094461F">
        <w:rPr>
          <w:lang w:eastAsia="zh-TW"/>
        </w:rPr>
        <w:t xml:space="preserve">, which is much earlier than the timing </w:t>
      </w:r>
      <w:r w:rsidR="00233189">
        <w:rPr>
          <w:lang w:eastAsia="zh-TW"/>
        </w:rPr>
        <w:t xml:space="preserve">that the UE is supposed to perform the measurement </w:t>
      </w:r>
      <w:r w:rsidR="003B2407">
        <w:rPr>
          <w:lang w:eastAsia="zh-TW"/>
        </w:rPr>
        <w:t xml:space="preserve">(i.e., </w:t>
      </w:r>
      <w:r w:rsidR="00233189">
        <w:rPr>
          <w:lang w:eastAsia="zh-TW"/>
        </w:rPr>
        <w:t xml:space="preserve">right before </w:t>
      </w:r>
      <w:r w:rsidR="003B2407">
        <w:rPr>
          <w:lang w:eastAsia="zh-TW"/>
        </w:rPr>
        <w:t>t</w:t>
      </w:r>
      <w:r w:rsidR="003B2407" w:rsidRPr="003B2407">
        <w:rPr>
          <w:vertAlign w:val="subscript"/>
          <w:lang w:eastAsia="zh-TW"/>
        </w:rPr>
        <w:t>2</w:t>
      </w:r>
      <w:r w:rsidR="003B2407">
        <w:rPr>
          <w:lang w:eastAsia="zh-TW"/>
        </w:rPr>
        <w:t>)</w:t>
      </w:r>
      <w:r w:rsidR="0094461F">
        <w:rPr>
          <w:lang w:eastAsia="zh-TW"/>
        </w:rPr>
        <w:t xml:space="preserve">. </w:t>
      </w:r>
    </w:p>
    <w:p w14:paraId="2F34825B" w14:textId="370EDB24" w:rsidR="00867AD6" w:rsidRDefault="00867AD6" w:rsidP="00867AD6">
      <w:pPr>
        <w:pStyle w:val="Observation"/>
        <w:rPr>
          <w:lang w:eastAsia="zh-TW"/>
        </w:rPr>
      </w:pPr>
      <w:bookmarkStart w:id="12" w:name="_Toc193833382"/>
      <w:bookmarkStart w:id="13" w:name="_Toc193897247"/>
      <w:bookmarkStart w:id="14" w:name="_Toc194055947"/>
      <w:r>
        <w:rPr>
          <w:lang w:eastAsia="zh-TW"/>
        </w:rPr>
        <w:t xml:space="preserve">If t-Service is used to indicate when the S&amp;F mode will start, the UE capable of the S&amp;F operation </w:t>
      </w:r>
      <w:r w:rsidR="00483AD8">
        <w:rPr>
          <w:lang w:eastAsia="zh-TW"/>
        </w:rPr>
        <w:t>could</w:t>
      </w:r>
      <w:r>
        <w:rPr>
          <w:lang w:eastAsia="zh-TW"/>
        </w:rPr>
        <w:t xml:space="preserve"> trigger the neighbor cell measurement </w:t>
      </w:r>
      <w:r w:rsidR="000B37C9">
        <w:rPr>
          <w:lang w:eastAsia="zh-TW"/>
        </w:rPr>
        <w:t xml:space="preserve">and cell reselection </w:t>
      </w:r>
      <w:r w:rsidR="00AD3DD0">
        <w:rPr>
          <w:lang w:eastAsia="zh-TW"/>
        </w:rPr>
        <w:t xml:space="preserve">too early, </w:t>
      </w:r>
      <w:r w:rsidR="009D28C2">
        <w:rPr>
          <w:lang w:eastAsia="zh-TW"/>
        </w:rPr>
        <w:t>resulting in</w:t>
      </w:r>
      <w:r w:rsidR="00AD3DD0">
        <w:rPr>
          <w:lang w:eastAsia="zh-TW"/>
        </w:rPr>
        <w:t xml:space="preserve"> unnecessary UE power consumption.</w:t>
      </w:r>
      <w:bookmarkEnd w:id="12"/>
      <w:bookmarkEnd w:id="13"/>
      <w:bookmarkEnd w:id="14"/>
      <w:r w:rsidR="00AD3DD0">
        <w:rPr>
          <w:lang w:eastAsia="zh-TW"/>
        </w:rPr>
        <w:t xml:space="preserve"> </w:t>
      </w:r>
    </w:p>
    <w:p w14:paraId="04915461" w14:textId="77777777" w:rsidR="00E641E4" w:rsidRDefault="00E641E4" w:rsidP="004D285E">
      <w:pPr>
        <w:rPr>
          <w:lang w:eastAsia="zh-TW"/>
        </w:rPr>
      </w:pPr>
    </w:p>
    <w:p w14:paraId="47A85723" w14:textId="0E714CAE" w:rsidR="00054E98" w:rsidRDefault="00054E98" w:rsidP="00054E98">
      <w:pPr>
        <w:jc w:val="center"/>
      </w:pPr>
      <w:r>
        <w:object w:dxaOrig="6921" w:dyaOrig="4334" w14:anchorId="6C27A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65pt;height:177.35pt" o:ole="">
            <v:imagedata r:id="rId8" o:title=""/>
          </v:shape>
          <o:OLEObject Type="Embed" ProgID="Visio.Drawing.15" ShapeID="_x0000_i1025" DrawAspect="Content" ObjectID="_1804669229" r:id="rId9"/>
        </w:object>
      </w:r>
    </w:p>
    <w:p w14:paraId="2023B2F5" w14:textId="6EA8B2D1" w:rsidR="00054E98" w:rsidRDefault="00054E98" w:rsidP="00054E98">
      <w:pPr>
        <w:jc w:val="center"/>
        <w:rPr>
          <w:lang w:eastAsia="zh-TW"/>
        </w:rPr>
      </w:pPr>
      <w:r>
        <w:t>Figure 1. The UE capable of S&amp;F operation would trigger the</w:t>
      </w:r>
      <w:r w:rsidR="001B3041">
        <w:t xml:space="preserve"> neighbor cell</w:t>
      </w:r>
      <w:r>
        <w:t xml:space="preserve"> measurement too early</w:t>
      </w:r>
      <w:r w:rsidR="009C36A1">
        <w:t>,</w:t>
      </w:r>
      <w:r>
        <w:t xml:space="preserve"> if t-S</w:t>
      </w:r>
      <w:r w:rsidR="00EA2165">
        <w:t xml:space="preserve">ervice is </w:t>
      </w:r>
      <w:r w:rsidR="00E308E4">
        <w:t>used</w:t>
      </w:r>
      <w:r w:rsidR="00EA2165">
        <w:t xml:space="preserve"> to indicate </w:t>
      </w:r>
      <w:r>
        <w:t>when the S&amp;F mode will start.</w:t>
      </w:r>
    </w:p>
    <w:p w14:paraId="70FB1A2A" w14:textId="77777777" w:rsidR="00054E98" w:rsidRDefault="00054E98" w:rsidP="004D285E">
      <w:pPr>
        <w:rPr>
          <w:lang w:eastAsia="zh-TW"/>
        </w:rPr>
      </w:pPr>
    </w:p>
    <w:p w14:paraId="635AE5EA" w14:textId="1B2F47C6" w:rsidR="001F7CCD" w:rsidRDefault="008F58EE" w:rsidP="004D285E">
      <w:r w:rsidRPr="008F58EE">
        <w:rPr>
          <w:lang w:eastAsia="zh-TW"/>
        </w:rPr>
        <w:t>Consequently,</w:t>
      </w:r>
      <w:r>
        <w:rPr>
          <w:lang w:eastAsia="zh-TW"/>
        </w:rPr>
        <w:t xml:space="preserve"> to enhance access control, facilitate</w:t>
      </w:r>
      <w:r w:rsidRPr="008F58EE">
        <w:rPr>
          <w:lang w:eastAsia="zh-TW"/>
        </w:rPr>
        <w:t xml:space="preserve"> cell reselection for Rel-19 UEs lacking S&amp;F capability, and </w:t>
      </w:r>
      <w:r>
        <w:t>prevent negative impacts on Rel-19 UEs with S&amp;F</w:t>
      </w:r>
      <w:r w:rsidRPr="008F58EE">
        <w:rPr>
          <w:lang w:eastAsia="zh-TW"/>
        </w:rPr>
        <w:t xml:space="preserve">, </w:t>
      </w:r>
      <w:r>
        <w:t>the start time of "S&amp;F mode" should be broadcast in SIB31, keeping its application separate from t-Service</w:t>
      </w:r>
      <w:r>
        <w:t xml:space="preserve">. </w:t>
      </w:r>
    </w:p>
    <w:p w14:paraId="5646073C" w14:textId="56DFEE40" w:rsidR="00345EAD" w:rsidRDefault="00345EAD" w:rsidP="00345EAD">
      <w:pPr>
        <w:pStyle w:val="Proposal"/>
        <w:spacing w:before="240" w:after="240"/>
        <w:ind w:left="1310" w:hanging="1310"/>
        <w:jc w:val="left"/>
        <w:rPr>
          <w:lang w:eastAsia="zh-TW"/>
        </w:rPr>
      </w:pPr>
      <w:bookmarkStart w:id="15" w:name="_Toc189783871"/>
      <w:bookmarkStart w:id="16" w:name="_Toc189828549"/>
      <w:bookmarkStart w:id="17" w:name="_Toc193833384"/>
      <w:bookmarkStart w:id="18" w:name="_Toc193897242"/>
      <w:bookmarkStart w:id="19" w:name="_Toc194055949"/>
      <w:bookmarkStart w:id="20" w:name="_Toc194056097"/>
      <w:bookmarkStart w:id="21" w:name="_Toc194056111"/>
      <w:r>
        <w:t xml:space="preserve">The time information indicating </w:t>
      </w:r>
      <w:r w:rsidRPr="007B7DBD">
        <w:t xml:space="preserve">when </w:t>
      </w:r>
      <w:r w:rsidR="007E36F3">
        <w:t xml:space="preserve">the </w:t>
      </w:r>
      <w:r w:rsidR="00424584">
        <w:t xml:space="preserve">S&amp;F mode will start </w:t>
      </w:r>
      <w:r>
        <w:t xml:space="preserve">is provided in </w:t>
      </w:r>
      <w:r w:rsidR="009A3E42">
        <w:t>SIB31</w:t>
      </w:r>
      <w:r>
        <w:rPr>
          <w:lang w:eastAsia="zh-TW"/>
        </w:rPr>
        <w:t>.</w:t>
      </w:r>
      <w:bookmarkEnd w:id="15"/>
      <w:bookmarkEnd w:id="16"/>
      <w:bookmarkEnd w:id="17"/>
      <w:bookmarkEnd w:id="18"/>
      <w:bookmarkEnd w:id="19"/>
      <w:bookmarkEnd w:id="20"/>
      <w:bookmarkEnd w:id="21"/>
    </w:p>
    <w:p w14:paraId="61755DF5" w14:textId="0B5A32F8" w:rsidR="00DA6426" w:rsidRDefault="007E36F3" w:rsidP="004D285E">
      <w:pPr>
        <w:rPr>
          <w:lang w:eastAsia="zh-TW"/>
        </w:rPr>
      </w:pPr>
      <w:r>
        <w:rPr>
          <w:lang w:eastAsia="zh-TW"/>
        </w:rPr>
        <w:t xml:space="preserve">If proposal 1 can be agreed, there is no need to introduce </w:t>
      </w:r>
      <w:r w:rsidR="006F75E3">
        <w:rPr>
          <w:lang w:eastAsia="zh-TW"/>
        </w:rPr>
        <w:t>a new</w:t>
      </w:r>
      <w:r>
        <w:rPr>
          <w:lang w:eastAsia="zh-TW"/>
        </w:rPr>
        <w:t xml:space="preserve"> IE </w:t>
      </w:r>
      <w:r w:rsidR="006F75E3">
        <w:rPr>
          <w:lang w:eastAsia="zh-TW"/>
        </w:rPr>
        <w:t>in addition to the agreed IE indicating when the normal mode will start. Both time information can share the same IE and be differentiated based on the presence or absence of the S&amp;F operation indication. That is, i</w:t>
      </w:r>
      <w:r w:rsidR="00A908EE">
        <w:rPr>
          <w:lang w:eastAsia="zh-TW"/>
        </w:rPr>
        <w:t xml:space="preserve">f the </w:t>
      </w:r>
      <w:r w:rsidR="006F75E3">
        <w:rPr>
          <w:lang w:eastAsia="zh-TW"/>
        </w:rPr>
        <w:t xml:space="preserve">time information </w:t>
      </w:r>
      <w:r w:rsidR="00A908EE">
        <w:rPr>
          <w:lang w:eastAsia="zh-TW"/>
        </w:rPr>
        <w:t xml:space="preserve">is signaled together with the S&amp;F operation indication, the </w:t>
      </w:r>
      <w:r w:rsidR="006F75E3">
        <w:rPr>
          <w:lang w:eastAsia="zh-TW"/>
        </w:rPr>
        <w:t>time information</w:t>
      </w:r>
      <w:r w:rsidR="00A908EE">
        <w:rPr>
          <w:lang w:eastAsia="zh-TW"/>
        </w:rPr>
        <w:t xml:space="preserve"> </w:t>
      </w:r>
      <w:r w:rsidR="007B2E69">
        <w:rPr>
          <w:lang w:eastAsia="zh-TW"/>
        </w:rPr>
        <w:t xml:space="preserve">indicates when the </w:t>
      </w:r>
      <w:r w:rsidR="006F75E3">
        <w:rPr>
          <w:lang w:eastAsia="zh-TW"/>
        </w:rPr>
        <w:t>normal mode will start</w:t>
      </w:r>
      <w:r w:rsidR="007B2E69">
        <w:rPr>
          <w:lang w:eastAsia="zh-TW"/>
        </w:rPr>
        <w:t xml:space="preserve">; if the </w:t>
      </w:r>
      <w:r w:rsidR="006F75E3">
        <w:rPr>
          <w:lang w:eastAsia="zh-TW"/>
        </w:rPr>
        <w:t>time information</w:t>
      </w:r>
      <w:r w:rsidR="007B2E69">
        <w:rPr>
          <w:lang w:eastAsia="zh-TW"/>
        </w:rPr>
        <w:t xml:space="preserve"> is signaled but the S&amp;F operation indication is absent, </w:t>
      </w:r>
      <w:r w:rsidR="004D285E">
        <w:rPr>
          <w:lang w:eastAsia="zh-TW"/>
        </w:rPr>
        <w:t xml:space="preserve">the </w:t>
      </w:r>
      <w:r w:rsidR="006F75E3">
        <w:rPr>
          <w:lang w:eastAsia="zh-TW"/>
        </w:rPr>
        <w:t xml:space="preserve">time information </w:t>
      </w:r>
      <w:r w:rsidR="004D285E">
        <w:rPr>
          <w:lang w:eastAsia="zh-TW"/>
        </w:rPr>
        <w:t xml:space="preserve">indicates when the </w:t>
      </w:r>
      <w:r w:rsidR="006F75E3">
        <w:rPr>
          <w:lang w:eastAsia="zh-TW"/>
        </w:rPr>
        <w:t>S&amp;F mode will start</w:t>
      </w:r>
      <w:r w:rsidR="004D285E">
        <w:rPr>
          <w:lang w:eastAsia="zh-TW"/>
        </w:rPr>
        <w:t>.</w:t>
      </w:r>
    </w:p>
    <w:p w14:paraId="54ABBAFF" w14:textId="2EDFD0DC" w:rsidR="00A8085F" w:rsidRDefault="00A8085F" w:rsidP="003A76EF">
      <w:pPr>
        <w:pStyle w:val="Proposal"/>
        <w:spacing w:before="240" w:after="240"/>
        <w:ind w:left="1310" w:hanging="1310"/>
        <w:jc w:val="left"/>
        <w:rPr>
          <w:lang w:eastAsia="zh-TW"/>
        </w:rPr>
      </w:pPr>
      <w:bookmarkStart w:id="22" w:name="_Toc181196776"/>
      <w:bookmarkStart w:id="23" w:name="_Toc181203500"/>
      <w:bookmarkStart w:id="24" w:name="_Toc181203572"/>
      <w:bookmarkStart w:id="25" w:name="_Toc181270969"/>
      <w:bookmarkStart w:id="26" w:name="_Toc181636866"/>
      <w:bookmarkStart w:id="27" w:name="_Toc181956451"/>
      <w:bookmarkStart w:id="28" w:name="_Toc181956751"/>
      <w:bookmarkStart w:id="29" w:name="_Toc189783872"/>
      <w:bookmarkStart w:id="30" w:name="_Toc189828550"/>
      <w:bookmarkStart w:id="31" w:name="_Toc193833385"/>
      <w:bookmarkStart w:id="32" w:name="_Toc193897243"/>
      <w:bookmarkStart w:id="33" w:name="_Toc194055950"/>
      <w:bookmarkStart w:id="34" w:name="_Toc194056098"/>
      <w:bookmarkStart w:id="35" w:name="_Toc194056112"/>
      <w:r>
        <w:rPr>
          <w:lang w:eastAsia="zh-TW"/>
        </w:rPr>
        <w:t xml:space="preserve">When the S&amp;F operation indication is present, </w:t>
      </w:r>
      <w:r w:rsidR="0094034B">
        <w:rPr>
          <w:lang w:eastAsia="zh-TW"/>
        </w:rPr>
        <w:t>the agreed time information in SIB31</w:t>
      </w:r>
      <w:r w:rsidR="001F5177">
        <w:rPr>
          <w:lang w:eastAsia="zh-TW"/>
        </w:rPr>
        <w:t xml:space="preserve"> </w:t>
      </w:r>
      <w:r w:rsidR="00A30BF7">
        <w:rPr>
          <w:lang w:eastAsia="zh-TW"/>
        </w:rPr>
        <w:t>i</w:t>
      </w:r>
      <w:r w:rsidR="00DB71B2">
        <w:rPr>
          <w:lang w:eastAsia="zh-TW"/>
        </w:rPr>
        <w:t>ndicates</w:t>
      </w:r>
      <w:r>
        <w:rPr>
          <w:lang w:eastAsia="zh-TW"/>
        </w:rPr>
        <w:t xml:space="preserve"> </w:t>
      </w:r>
      <w:r w:rsidR="00147115">
        <w:rPr>
          <w:lang w:eastAsia="zh-TW"/>
        </w:rPr>
        <w:t>when</w:t>
      </w:r>
      <w:r w:rsidR="00DB71B2">
        <w:rPr>
          <w:lang w:eastAsia="zh-TW"/>
        </w:rPr>
        <w:t xml:space="preserve"> the </w:t>
      </w:r>
      <w:r w:rsidR="00846D85">
        <w:rPr>
          <w:lang w:eastAsia="zh-TW"/>
        </w:rPr>
        <w:t>normal mode will start</w:t>
      </w:r>
      <w:r w:rsidR="00DB71B2">
        <w:rPr>
          <w:lang w:eastAsia="zh-TW"/>
        </w:rPr>
        <w:t>.</w:t>
      </w:r>
      <w:bookmarkEnd w:id="22"/>
      <w:bookmarkEnd w:id="23"/>
      <w:bookmarkEnd w:id="24"/>
      <w:bookmarkEnd w:id="25"/>
      <w:bookmarkEnd w:id="26"/>
      <w:bookmarkEnd w:id="27"/>
      <w:bookmarkEnd w:id="28"/>
      <w:bookmarkEnd w:id="29"/>
      <w:bookmarkEnd w:id="30"/>
      <w:bookmarkEnd w:id="31"/>
      <w:bookmarkEnd w:id="32"/>
      <w:bookmarkEnd w:id="33"/>
      <w:bookmarkEnd w:id="34"/>
      <w:bookmarkEnd w:id="35"/>
      <w:r w:rsidR="00DB71B2">
        <w:rPr>
          <w:lang w:eastAsia="zh-TW"/>
        </w:rPr>
        <w:t xml:space="preserve"> </w:t>
      </w:r>
    </w:p>
    <w:p w14:paraId="1413D737" w14:textId="6A195A77" w:rsidR="00122EEA" w:rsidRDefault="00DB71B2" w:rsidP="00CE3140">
      <w:pPr>
        <w:pStyle w:val="Proposal"/>
        <w:spacing w:before="240" w:after="240"/>
        <w:ind w:left="1310" w:hanging="1310"/>
        <w:jc w:val="left"/>
        <w:rPr>
          <w:lang w:eastAsia="zh-TW"/>
        </w:rPr>
      </w:pPr>
      <w:bookmarkStart w:id="36" w:name="_Toc181196777"/>
      <w:bookmarkStart w:id="37" w:name="_Toc181203501"/>
      <w:bookmarkStart w:id="38" w:name="_Toc181203573"/>
      <w:bookmarkStart w:id="39" w:name="_Toc181270970"/>
      <w:bookmarkStart w:id="40" w:name="_Toc181636867"/>
      <w:bookmarkStart w:id="41" w:name="_Toc181956452"/>
      <w:bookmarkStart w:id="42" w:name="_Toc181956752"/>
      <w:bookmarkStart w:id="43" w:name="_Toc189783873"/>
      <w:bookmarkStart w:id="44" w:name="_Toc189828551"/>
      <w:bookmarkStart w:id="45" w:name="_Toc193833386"/>
      <w:bookmarkStart w:id="46" w:name="_Toc193897244"/>
      <w:bookmarkStart w:id="47" w:name="_Toc194055951"/>
      <w:bookmarkStart w:id="48" w:name="_Toc194056099"/>
      <w:bookmarkStart w:id="49" w:name="_Toc194056113"/>
      <w:r>
        <w:rPr>
          <w:lang w:eastAsia="zh-TW"/>
        </w:rPr>
        <w:t xml:space="preserve">When the S&amp;F operation indication is absent, </w:t>
      </w:r>
      <w:r w:rsidR="00667F8F">
        <w:rPr>
          <w:lang w:eastAsia="zh-TW"/>
        </w:rPr>
        <w:t>the agreed time information in SIB31</w:t>
      </w:r>
      <w:r w:rsidR="001F5177">
        <w:rPr>
          <w:lang w:eastAsia="zh-TW"/>
        </w:rPr>
        <w:t xml:space="preserve"> </w:t>
      </w:r>
      <w:r w:rsidR="00752A4D">
        <w:rPr>
          <w:lang w:eastAsia="zh-TW"/>
        </w:rPr>
        <w:t>indicates when the S&amp;F mode will start</w:t>
      </w:r>
      <w:r>
        <w:rPr>
          <w:lang w:eastAsia="zh-TW"/>
        </w:rPr>
        <w:t>.</w:t>
      </w:r>
      <w:bookmarkStart w:id="50" w:name="_Toc181196778"/>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353CF47" w14:textId="61B0B9EA" w:rsidR="004D7B3D" w:rsidRDefault="004D7B3D" w:rsidP="004D7B3D">
      <w:pPr>
        <w:rPr>
          <w:lang w:eastAsia="zh-TW"/>
        </w:rPr>
      </w:pPr>
      <w:bookmarkStart w:id="51" w:name="_Toc181196780"/>
      <w:r>
        <w:rPr>
          <w:lang w:eastAsia="zh-TW"/>
        </w:rPr>
        <w:t xml:space="preserve">To </w:t>
      </w:r>
      <w:r w:rsidR="009639B5">
        <w:rPr>
          <w:lang w:eastAsia="zh-TW"/>
        </w:rPr>
        <w:t>increase the likelihood</w:t>
      </w:r>
      <w:r>
        <w:rPr>
          <w:lang w:eastAsia="zh-TW"/>
        </w:rPr>
        <w:t xml:space="preserve"> for the UE to detect, measure, and reselect a cell operating in the normal mode</w:t>
      </w:r>
      <w:r w:rsidR="00E132F2">
        <w:rPr>
          <w:lang w:eastAsia="zh-TW"/>
        </w:rPr>
        <w:t xml:space="preserve"> (i.e., non-S&amp;F mode)</w:t>
      </w:r>
      <w:r>
        <w:rPr>
          <w:lang w:eastAsia="zh-TW"/>
        </w:rPr>
        <w:t xml:space="preserve">, the network can provide a list of cell (PCIs) that are not operating in the S&amp;F mode as part of cell reselection </w:t>
      </w:r>
      <w:r w:rsidR="00B32D34">
        <w:rPr>
          <w:lang w:eastAsia="zh-TW"/>
        </w:rPr>
        <w:t>information</w:t>
      </w:r>
      <w:r>
        <w:rPr>
          <w:lang w:eastAsia="zh-TW"/>
        </w:rPr>
        <w:t xml:space="preserve">. The UE can then prioritize the cells in the list while making the cell reselection decision. </w:t>
      </w:r>
    </w:p>
    <w:p w14:paraId="61438C5D" w14:textId="11B4923A" w:rsidR="004D7B3D" w:rsidRPr="00FF47DE" w:rsidRDefault="006673BC" w:rsidP="004D7B3D">
      <w:pPr>
        <w:pStyle w:val="Proposal"/>
        <w:rPr>
          <w:lang w:eastAsia="zh-TW"/>
        </w:rPr>
      </w:pPr>
      <w:bookmarkStart w:id="52" w:name="_Toc181203504"/>
      <w:bookmarkStart w:id="53" w:name="_Toc181203576"/>
      <w:bookmarkStart w:id="54" w:name="_Toc181270972"/>
      <w:bookmarkStart w:id="55" w:name="_Toc181636869"/>
      <w:bookmarkStart w:id="56" w:name="_Toc181956454"/>
      <w:bookmarkStart w:id="57" w:name="_Toc181956754"/>
      <w:bookmarkStart w:id="58" w:name="_Toc194055952"/>
      <w:bookmarkStart w:id="59" w:name="_Toc194056100"/>
      <w:bookmarkStart w:id="60" w:name="_Toc194056114"/>
      <w:r>
        <w:rPr>
          <w:lang w:eastAsia="zh-TW"/>
        </w:rPr>
        <w:t>As part of cell reselection information, a</w:t>
      </w:r>
      <w:r w:rsidR="004D7B3D" w:rsidRPr="00FF47DE">
        <w:rPr>
          <w:lang w:eastAsia="zh-TW"/>
        </w:rPr>
        <w:t xml:space="preserve"> list of cells not operating in the S&amp;F mode</w:t>
      </w:r>
      <w:r w:rsidR="00D43AD6">
        <w:rPr>
          <w:lang w:eastAsia="zh-TW"/>
        </w:rPr>
        <w:t xml:space="preserve"> can be provided in the system information</w:t>
      </w:r>
      <w:r w:rsidR="004D7B3D" w:rsidRPr="00FF47DE">
        <w:rPr>
          <w:lang w:eastAsia="zh-TW"/>
        </w:rPr>
        <w:t>.</w:t>
      </w:r>
      <w:bookmarkEnd w:id="51"/>
      <w:bookmarkEnd w:id="52"/>
      <w:bookmarkEnd w:id="53"/>
      <w:bookmarkEnd w:id="54"/>
      <w:bookmarkEnd w:id="55"/>
      <w:bookmarkEnd w:id="56"/>
      <w:bookmarkEnd w:id="57"/>
      <w:bookmarkEnd w:id="58"/>
      <w:bookmarkEnd w:id="59"/>
      <w:bookmarkEnd w:id="60"/>
      <w:r w:rsidR="004D7B3D" w:rsidRPr="00FF47DE">
        <w:rPr>
          <w:lang w:eastAsia="zh-TW"/>
        </w:rPr>
        <w:t xml:space="preserve"> </w:t>
      </w:r>
    </w:p>
    <w:bookmarkEnd w:id="50"/>
    <w:p w14:paraId="30FB301F" w14:textId="636B5193" w:rsidR="000B1250" w:rsidRDefault="00D10914" w:rsidP="000B1250">
      <w:pPr>
        <w:pStyle w:val="Heading2"/>
        <w:rPr>
          <w:lang w:eastAsia="zh-TW"/>
        </w:rPr>
      </w:pPr>
      <w:r>
        <w:rPr>
          <w:lang w:eastAsia="zh-TW"/>
        </w:rPr>
        <w:t xml:space="preserve">The </w:t>
      </w:r>
      <w:r w:rsidR="00340F2D">
        <w:rPr>
          <w:lang w:eastAsia="zh-TW"/>
        </w:rPr>
        <w:t>S&amp;F M</w:t>
      </w:r>
      <w:r w:rsidR="001A5904">
        <w:rPr>
          <w:lang w:eastAsia="zh-TW"/>
        </w:rPr>
        <w:t xml:space="preserve">onitoring </w:t>
      </w:r>
      <w:r w:rsidR="00340F2D">
        <w:rPr>
          <w:lang w:eastAsia="zh-TW"/>
        </w:rPr>
        <w:t>L</w:t>
      </w:r>
      <w:r w:rsidR="001A5904">
        <w:rPr>
          <w:lang w:eastAsia="zh-TW"/>
        </w:rPr>
        <w:t>ist</w:t>
      </w:r>
    </w:p>
    <w:p w14:paraId="73E96FE1" w14:textId="3E39763E" w:rsidR="000B1250" w:rsidRDefault="003F781B" w:rsidP="000B1250">
      <w:pPr>
        <w:rPr>
          <w:lang w:eastAsia="zh-TW"/>
        </w:rPr>
      </w:pPr>
      <w:r w:rsidRPr="003F781B">
        <w:rPr>
          <w:lang w:eastAsia="zh-TW"/>
        </w:rPr>
        <w:t xml:space="preserve">SA2 has discussed a </w:t>
      </w:r>
      <w:r>
        <w:rPr>
          <w:lang w:eastAsia="zh-TW"/>
        </w:rPr>
        <w:t xml:space="preserve">list of </w:t>
      </w:r>
      <w:r w:rsidR="00456486">
        <w:rPr>
          <w:lang w:eastAsia="zh-TW"/>
        </w:rPr>
        <w:t>s</w:t>
      </w:r>
      <w:r>
        <w:rPr>
          <w:lang w:eastAsia="zh-TW"/>
        </w:rPr>
        <w:t xml:space="preserve">atellite IDs over which the UE may re-attempt </w:t>
      </w:r>
      <w:r w:rsidR="003F774C">
        <w:rPr>
          <w:lang w:eastAsia="zh-TW"/>
        </w:rPr>
        <w:t>a</w:t>
      </w:r>
      <w:r>
        <w:rPr>
          <w:lang w:eastAsia="zh-TW"/>
        </w:rPr>
        <w:t xml:space="preserve"> NAS procedure if the procedure cannot be completed within the coverage time of a single satellite due to the </w:t>
      </w:r>
      <w:r w:rsidR="00456486">
        <w:rPr>
          <w:lang w:eastAsia="zh-TW"/>
        </w:rPr>
        <w:t xml:space="preserve">S&amp;F operation, where the list of satellite IDs can be provided during the Attach or TAU procedure. </w:t>
      </w:r>
      <w:r w:rsidR="00AB632A">
        <w:rPr>
          <w:lang w:eastAsia="zh-TW"/>
        </w:rPr>
        <w:t xml:space="preserve">In the normative phase, </w:t>
      </w:r>
      <w:r w:rsidR="0042546B">
        <w:rPr>
          <w:lang w:eastAsia="zh-TW"/>
        </w:rPr>
        <w:t xml:space="preserve">the agreed CR </w:t>
      </w:r>
      <w:r w:rsidR="00E32624" w:rsidRPr="00E32624">
        <w:rPr>
          <w:lang w:eastAsia="zh-TW"/>
        </w:rPr>
        <w:t>S2-2502513</w:t>
      </w:r>
      <w:r w:rsidR="0042546B">
        <w:rPr>
          <w:lang w:eastAsia="zh-TW"/>
        </w:rPr>
        <w:t xml:space="preserve"> [4] </w:t>
      </w:r>
      <w:r w:rsidR="0073133A">
        <w:rPr>
          <w:lang w:eastAsia="zh-TW"/>
        </w:rPr>
        <w:t>formally introduced</w:t>
      </w:r>
      <w:r w:rsidR="00E32624">
        <w:rPr>
          <w:lang w:eastAsia="zh-TW"/>
        </w:rPr>
        <w:t xml:space="preserve"> the list </w:t>
      </w:r>
      <w:r w:rsidR="00FF6252">
        <w:rPr>
          <w:lang w:eastAsia="zh-TW"/>
        </w:rPr>
        <w:t xml:space="preserve">(i.e., the S&amp;F Monitoring List) </w:t>
      </w:r>
      <w:r w:rsidR="0073133A">
        <w:rPr>
          <w:lang w:eastAsia="zh-TW"/>
        </w:rPr>
        <w:t xml:space="preserve">into TS 23.401 </w:t>
      </w:r>
      <w:r w:rsidR="00E32624">
        <w:rPr>
          <w:lang w:eastAsia="zh-TW"/>
        </w:rPr>
        <w:t xml:space="preserve">and </w:t>
      </w:r>
      <w:r w:rsidR="0073133A">
        <w:rPr>
          <w:lang w:eastAsia="zh-TW"/>
        </w:rPr>
        <w:t>briefly described the</w:t>
      </w:r>
      <w:r w:rsidR="00E32624">
        <w:rPr>
          <w:lang w:eastAsia="zh-TW"/>
        </w:rPr>
        <w:t xml:space="preserve"> potential usage of </w:t>
      </w:r>
      <w:r w:rsidR="0042546B">
        <w:rPr>
          <w:lang w:eastAsia="zh-TW"/>
        </w:rPr>
        <w:t>the list.</w:t>
      </w:r>
    </w:p>
    <w:tbl>
      <w:tblPr>
        <w:tblStyle w:val="TableGrid"/>
        <w:tblW w:w="0" w:type="auto"/>
        <w:tblLook w:val="04A0" w:firstRow="1" w:lastRow="0" w:firstColumn="1" w:lastColumn="0" w:noHBand="0" w:noVBand="1"/>
      </w:tblPr>
      <w:tblGrid>
        <w:gridCol w:w="9350"/>
      </w:tblGrid>
      <w:tr w:rsidR="0042546B" w14:paraId="778C2EAA" w14:textId="77777777" w:rsidTr="0042546B">
        <w:tc>
          <w:tcPr>
            <w:tcW w:w="9350" w:type="dxa"/>
          </w:tcPr>
          <w:p w14:paraId="6FC67AC8" w14:textId="77777777" w:rsidR="00E32624" w:rsidRPr="00E32624" w:rsidRDefault="00E32624" w:rsidP="00E32624">
            <w:pPr>
              <w:pStyle w:val="NO"/>
              <w:rPr>
                <w:sz w:val="20"/>
                <w:szCs w:val="20"/>
              </w:rPr>
            </w:pPr>
            <w:r w:rsidRPr="00E32624">
              <w:rPr>
                <w:sz w:val="20"/>
                <w:szCs w:val="20"/>
              </w:rPr>
              <w:t>For a UE which indicates support of Store and Forward Satellite operation and when an MME is operating in S&amp;F Mode:</w:t>
            </w:r>
          </w:p>
          <w:p w14:paraId="2C613701" w14:textId="77777777" w:rsidR="00E32624" w:rsidRPr="00E32624" w:rsidRDefault="00E32624" w:rsidP="00E32624">
            <w:pPr>
              <w:pStyle w:val="NO"/>
              <w:rPr>
                <w:sz w:val="20"/>
                <w:szCs w:val="20"/>
              </w:rPr>
            </w:pPr>
            <w:r w:rsidRPr="00E32624">
              <w:rPr>
                <w:sz w:val="20"/>
                <w:szCs w:val="20"/>
              </w:rPr>
              <w:lastRenderedPageBreak/>
              <w:t>-</w:t>
            </w:r>
            <w:r w:rsidRPr="00E32624">
              <w:rPr>
                <w:sz w:val="20"/>
                <w:szCs w:val="20"/>
              </w:rP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S&amp;F operation.</w:t>
            </w:r>
          </w:p>
          <w:p w14:paraId="2887EE04" w14:textId="77777777" w:rsidR="00E32624" w:rsidRPr="00E32624" w:rsidRDefault="00E32624" w:rsidP="00E32624">
            <w:pPr>
              <w:pStyle w:val="NO"/>
              <w:rPr>
                <w:sz w:val="20"/>
                <w:szCs w:val="20"/>
              </w:rPr>
            </w:pPr>
            <w:r w:rsidRPr="00E32624">
              <w:rPr>
                <w:sz w:val="20"/>
                <w:szCs w:val="20"/>
              </w:rPr>
              <w:t>-</w:t>
            </w:r>
            <w:r w:rsidRPr="00E32624">
              <w:rPr>
                <w:sz w:val="20"/>
                <w:szCs w:val="20"/>
              </w:rPr>
              <w:tab/>
              <w:t>If the UE is rejected with a reject cause indicating it is due to S&amp;F operation, the UE’s EMM state shall remain unchanged.</w:t>
            </w:r>
          </w:p>
          <w:p w14:paraId="01C2E254" w14:textId="77777777" w:rsidR="00E32624" w:rsidRPr="00E32624" w:rsidRDefault="00E32624" w:rsidP="00E32624">
            <w:pPr>
              <w:pStyle w:val="NO"/>
              <w:rPr>
                <w:sz w:val="20"/>
                <w:szCs w:val="20"/>
              </w:rPr>
            </w:pPr>
            <w:r w:rsidRPr="00E32624">
              <w:rPr>
                <w:sz w:val="20"/>
                <w:szCs w:val="20"/>
                <w:highlight w:val="yellow"/>
              </w:rPr>
              <w:t>-</w:t>
            </w:r>
            <w:r w:rsidRPr="00E32624">
              <w:rPr>
                <w:sz w:val="20"/>
                <w:szCs w:val="20"/>
                <w:highlight w:val="yellow"/>
              </w:rPr>
              <w:tab/>
              <w:t>The MME may provide to the UE a S&amp;F Wait Timer, a S&amp;F Monitoring List or both when accepting or rejecting a NAS procedure.</w:t>
            </w:r>
          </w:p>
          <w:p w14:paraId="2C715FF2" w14:textId="77777777" w:rsidR="00E32624" w:rsidRPr="00E32624" w:rsidRDefault="00E32624" w:rsidP="00E32624">
            <w:pPr>
              <w:pStyle w:val="NO"/>
              <w:rPr>
                <w:sz w:val="20"/>
                <w:szCs w:val="20"/>
              </w:rPr>
            </w:pPr>
            <w:r w:rsidRPr="00E32624">
              <w:rPr>
                <w:sz w:val="20"/>
                <w:szCs w:val="20"/>
              </w:rPr>
              <w:t>NOTE 3:</w:t>
            </w:r>
            <w:r w:rsidRPr="00E32624">
              <w:rPr>
                <w:sz w:val="20"/>
                <w:szCs w:val="20"/>
              </w:rPr>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147A9FEF" w14:textId="77777777" w:rsidR="00E32624" w:rsidRPr="00E32624" w:rsidRDefault="00E32624" w:rsidP="00E32624">
            <w:pPr>
              <w:pStyle w:val="NO"/>
              <w:rPr>
                <w:sz w:val="20"/>
                <w:szCs w:val="20"/>
              </w:rPr>
            </w:pPr>
            <w:r w:rsidRPr="00E32624">
              <w:rPr>
                <w:sz w:val="20"/>
                <w:szCs w:val="20"/>
              </w:rPr>
              <w:tab/>
              <w:t>When the S&amp;F Wait Timer expires, the UE may perform a NAS procedure, which can be a subsequent NAS procedure or a reattempt of a NAS procedure previously rejected with a S&amp;F reject cause, with asatellite of the same PLMN that is operating in S&amp;F Mode.</w:t>
            </w:r>
            <w:r w:rsidRPr="00E32624">
              <w:rPr>
                <w:sz w:val="20"/>
                <w:szCs w:val="20"/>
              </w:rPr>
              <w:tab/>
            </w:r>
            <w:r w:rsidRPr="00FF6252">
              <w:rPr>
                <w:sz w:val="20"/>
                <w:szCs w:val="20"/>
                <w:highlight w:val="yellow"/>
              </w:rPr>
              <w:t>The S&amp;F Monitoring List includes satellite(s) which belong to the same PLMN and indicates the satellite(s) that the UE may (re)attempt NAS procedures or receive MT data from.</w:t>
            </w:r>
            <w:r w:rsidRPr="00E32624">
              <w:rPr>
                <w:sz w:val="20"/>
                <w:szCs w:val="20"/>
              </w:rPr>
              <w:t xml:space="preserve"> </w:t>
            </w:r>
          </w:p>
          <w:p w14:paraId="3F565636" w14:textId="77777777" w:rsidR="00E32624" w:rsidRPr="00E32624" w:rsidRDefault="00E32624" w:rsidP="00E32624">
            <w:pPr>
              <w:pStyle w:val="NO"/>
              <w:rPr>
                <w:sz w:val="20"/>
                <w:szCs w:val="20"/>
              </w:rPr>
            </w:pPr>
            <w:r w:rsidRPr="00E32624">
              <w:rPr>
                <w:sz w:val="20"/>
                <w:szCs w:val="20"/>
              </w:rPr>
              <w:t>-</w:t>
            </w:r>
            <w:r w:rsidRPr="00E32624">
              <w:rPr>
                <w:sz w:val="20"/>
                <w:szCs w:val="20"/>
              </w:rPr>
              <w:tab/>
              <w:t>The MME may indicate to the UE that it should delete any previously provided S&amp;F Monitoring List for the current PLMN. When the S&amp;F Monitoring List is deleted then the UE may use any satellite(s).</w:t>
            </w:r>
          </w:p>
          <w:p w14:paraId="67FD32A1" w14:textId="6E362CE8" w:rsidR="0042546B" w:rsidRPr="0042546B" w:rsidRDefault="00E32624" w:rsidP="00E32624">
            <w:pPr>
              <w:pStyle w:val="ListParagraph"/>
              <w:numPr>
                <w:ilvl w:val="0"/>
                <w:numId w:val="36"/>
              </w:numPr>
              <w:snapToGrid/>
              <w:spacing w:after="180"/>
            </w:pPr>
            <w:r w:rsidRPr="00E32624">
              <w:rPr>
                <w:szCs w:val="20"/>
              </w:rPr>
              <w:t>NOTE A:</w:t>
            </w:r>
            <w:r w:rsidRPr="00E32624">
              <w:rPr>
                <w:szCs w:val="20"/>
              </w:rPr>
              <w:tab/>
              <w:t>The S&amp;F Wait Timer or S&amp;F Monitoring List doesn’t affect the UE when accessing an eNodeB that does not broadcast an indication of operating in S&amp;F Mode.NOTE B:</w:t>
            </w:r>
            <w:r w:rsidRPr="00E32624">
              <w:rPr>
                <w:szCs w:val="20"/>
              </w:rPr>
              <w:tab/>
            </w:r>
            <w:r w:rsidRPr="00FF6252">
              <w:rPr>
                <w:szCs w:val="20"/>
                <w:highlight w:val="yellow"/>
              </w:rPr>
              <w:t>How UE behaves when receiving the S&amp;F Monitoring List is up to UE implementation.</w:t>
            </w:r>
            <w:r w:rsidRPr="00E32624">
              <w:rPr>
                <w:szCs w:val="20"/>
              </w:rPr>
              <w:t xml:space="preserve">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tc>
      </w:tr>
    </w:tbl>
    <w:p w14:paraId="07E874EE" w14:textId="77777777" w:rsidR="00EB4C08" w:rsidRDefault="00EB4C08" w:rsidP="0042546B">
      <w:pPr>
        <w:rPr>
          <w:lang w:eastAsia="zh-TW"/>
        </w:rPr>
      </w:pPr>
    </w:p>
    <w:p w14:paraId="015E73B1" w14:textId="2221F94B" w:rsidR="00600C21" w:rsidRDefault="00F2724C" w:rsidP="0042546B">
      <w:pPr>
        <w:rPr>
          <w:lang w:eastAsia="zh-TW"/>
        </w:rPr>
      </w:pPr>
      <w:r>
        <w:rPr>
          <w:lang w:eastAsia="zh-TW"/>
        </w:rPr>
        <w:t xml:space="preserve">In the reply LS to RAN2 [5], </w:t>
      </w:r>
      <w:r w:rsidR="00E81416">
        <w:rPr>
          <w:lang w:eastAsia="zh-TW"/>
        </w:rPr>
        <w:t xml:space="preserve">SA2 also made </w:t>
      </w:r>
      <w:r w:rsidR="00600C21">
        <w:rPr>
          <w:lang w:eastAsia="zh-TW"/>
        </w:rPr>
        <w:t xml:space="preserve">it clear that </w:t>
      </w:r>
      <w:r w:rsidR="0074607B">
        <w:rPr>
          <w:lang w:eastAsia="zh-TW"/>
        </w:rPr>
        <w:t>i</w:t>
      </w:r>
      <w:r w:rsidR="00600C21" w:rsidRPr="00600C21">
        <w:rPr>
          <w:lang w:eastAsia="zh-TW"/>
        </w:rPr>
        <w:t xml:space="preserve">f a satellite is included in </w:t>
      </w:r>
      <w:r w:rsidR="00600C21">
        <w:rPr>
          <w:lang w:eastAsia="zh-TW"/>
        </w:rPr>
        <w:t xml:space="preserve">the S&amp;F Monitoring List, </w:t>
      </w:r>
      <w:r w:rsidR="00600C21" w:rsidRPr="00600C21">
        <w:rPr>
          <w:lang w:eastAsia="zh-TW"/>
        </w:rPr>
        <w:t xml:space="preserve">the satellite has the UE context and must support </w:t>
      </w:r>
      <w:r w:rsidR="00600C21">
        <w:rPr>
          <w:lang w:eastAsia="zh-TW"/>
        </w:rPr>
        <w:t>the S&amp;F</w:t>
      </w:r>
      <w:r w:rsidR="00600C21" w:rsidRPr="00600C21">
        <w:rPr>
          <w:lang w:eastAsia="zh-TW"/>
        </w:rPr>
        <w:t xml:space="preserve"> operation</w:t>
      </w:r>
      <w:r w:rsidR="00600C21">
        <w:rPr>
          <w:lang w:eastAsia="zh-TW"/>
        </w:rPr>
        <w:t xml:space="preserve">. </w:t>
      </w:r>
    </w:p>
    <w:tbl>
      <w:tblPr>
        <w:tblStyle w:val="TableGrid"/>
        <w:tblW w:w="0" w:type="auto"/>
        <w:tblLook w:val="04A0" w:firstRow="1" w:lastRow="0" w:firstColumn="1" w:lastColumn="0" w:noHBand="0" w:noVBand="1"/>
      </w:tblPr>
      <w:tblGrid>
        <w:gridCol w:w="9350"/>
      </w:tblGrid>
      <w:tr w:rsidR="007E2D33" w14:paraId="29849B32" w14:textId="77777777" w:rsidTr="00ED0C23">
        <w:tc>
          <w:tcPr>
            <w:tcW w:w="9350" w:type="dxa"/>
          </w:tcPr>
          <w:p w14:paraId="76581D05" w14:textId="77777777" w:rsidR="00EB4C08" w:rsidRDefault="00EB4C08" w:rsidP="00EB4C08">
            <w:pPr>
              <w:widowControl w:val="0"/>
              <w:rPr>
                <w:rFonts w:ascii="Arial" w:eastAsia="DengXian" w:hAnsi="Arial" w:cs="Arial"/>
                <w:kern w:val="2"/>
                <w14:ligatures w14:val="standardContextual"/>
              </w:rPr>
            </w:pPr>
            <w:r>
              <w:rPr>
                <w:rFonts w:ascii="Arial" w:eastAsia="DengXian" w:hAnsi="Arial" w:cs="Arial"/>
                <w:kern w:val="2"/>
                <w:u w:val="single"/>
                <w14:ligatures w14:val="standardContextual"/>
              </w:rPr>
              <w:t>Question</w:t>
            </w:r>
            <w:r>
              <w:rPr>
                <w:rFonts w:ascii="Arial" w:eastAsia="DengXian" w:hAnsi="Arial" w:cs="Arial"/>
                <w:kern w:val="2"/>
                <w14:ligatures w14:val="standardContextual"/>
              </w:rPr>
              <w:t>: If a satellite is included in the satellite list signalled by the MME to a UE, does it mean one of the below options, or possibly other option(s):</w:t>
            </w:r>
          </w:p>
          <w:p w14:paraId="2D5E47D2" w14:textId="77777777" w:rsidR="00EB4C08" w:rsidRDefault="00EB4C08" w:rsidP="00EB4C08">
            <w:pPr>
              <w:widowControl w:val="0"/>
              <w:numPr>
                <w:ilvl w:val="0"/>
                <w:numId w:val="38"/>
              </w:numPr>
              <w:overflowPunct/>
              <w:autoSpaceDE/>
              <w:adjustRightInd/>
              <w:jc w:val="left"/>
              <w:textAlignment w:val="auto"/>
              <w:rPr>
                <w:rFonts w:ascii="Arial" w:eastAsia="DengXian" w:hAnsi="Arial" w:cs="Arial"/>
                <w:kern w:val="2"/>
                <w14:ligatures w14:val="standardContextual"/>
              </w:rPr>
            </w:pPr>
            <w:r>
              <w:rPr>
                <w:rFonts w:ascii="Arial" w:eastAsia="DengXian" w:hAnsi="Arial" w:cs="Arial"/>
                <w:kern w:val="2"/>
                <w14:ligatures w14:val="standardContextual"/>
              </w:rPr>
              <w:t xml:space="preserve">the satellite has the UE context but does not necessarily </w:t>
            </w:r>
            <w:bookmarkStart w:id="61" w:name="_Hlk183607613"/>
            <w:r>
              <w:rPr>
                <w:rFonts w:ascii="Arial" w:eastAsia="DengXian" w:hAnsi="Arial" w:cs="Arial"/>
                <w:kern w:val="2"/>
                <w14:ligatures w14:val="standardContextual"/>
              </w:rPr>
              <w:t>support store-and-forward operation</w:t>
            </w:r>
            <w:bookmarkEnd w:id="61"/>
            <w:r>
              <w:rPr>
                <w:rFonts w:ascii="Arial" w:eastAsia="DengXian" w:hAnsi="Arial" w:cs="Arial"/>
                <w:kern w:val="2"/>
                <w14:ligatures w14:val="standardContextual"/>
              </w:rPr>
              <w:t>; or</w:t>
            </w:r>
          </w:p>
          <w:p w14:paraId="14F618A3" w14:textId="77777777" w:rsidR="00EB4C08" w:rsidRDefault="00EB4C08" w:rsidP="00EB4C08">
            <w:pPr>
              <w:widowControl w:val="0"/>
              <w:numPr>
                <w:ilvl w:val="0"/>
                <w:numId w:val="38"/>
              </w:numPr>
              <w:overflowPunct/>
              <w:autoSpaceDE/>
              <w:adjustRightInd/>
              <w:spacing w:after="180"/>
              <w:jc w:val="left"/>
              <w:textAlignment w:val="auto"/>
              <w:rPr>
                <w:rFonts w:ascii="Arial" w:eastAsia="DengXian" w:hAnsi="Arial" w:cs="Arial"/>
                <w:kern w:val="2"/>
                <w14:ligatures w14:val="standardContextual"/>
              </w:rPr>
            </w:pPr>
            <w:r w:rsidRPr="00EB4C08">
              <w:rPr>
                <w:rFonts w:ascii="Arial" w:eastAsia="DengXian" w:hAnsi="Arial" w:cs="Arial"/>
                <w:kern w:val="2"/>
                <w:highlight w:val="yellow"/>
                <w14:ligatures w14:val="standardContextual"/>
              </w:rPr>
              <w:t>the satellite has the UE context and must support store-and-forward operation (but may be operating in normal IoT NTN mode or in store-and-forward mode when the satellite serves the area where the UE is located)?</w:t>
            </w:r>
            <w:r>
              <w:rPr>
                <w:rFonts w:ascii="Arial" w:eastAsia="DengXian" w:hAnsi="Arial" w:cs="Arial"/>
                <w:kern w:val="2"/>
                <w14:ligatures w14:val="standardContextual"/>
              </w:rPr>
              <w:t xml:space="preserve">   </w:t>
            </w:r>
          </w:p>
          <w:p w14:paraId="192B345D" w14:textId="328C8A9B" w:rsidR="007E2D33" w:rsidRPr="00EB4C08" w:rsidRDefault="00EB4C08" w:rsidP="00EB4C08">
            <w:pPr>
              <w:spacing w:after="180"/>
              <w:rPr>
                <w:rFonts w:ascii="Arial" w:hAnsi="Arial" w:cs="Arial"/>
                <w:color w:val="000000"/>
              </w:rPr>
            </w:pPr>
            <w:r w:rsidRPr="00C67E9D">
              <w:rPr>
                <w:rFonts w:hint="eastAsia"/>
                <w:b/>
              </w:rPr>
              <w:t>[SA2 Answer]</w:t>
            </w:r>
            <w:r w:rsidRPr="00E871F5">
              <w:rPr>
                <w:rFonts w:hint="eastAsia"/>
              </w:rPr>
              <w:t>:</w:t>
            </w:r>
            <w:r w:rsidRPr="00865E03">
              <w:t xml:space="preserve"> </w:t>
            </w:r>
            <w:bookmarkStart w:id="62" w:name="OLE_LINK1"/>
            <w:r>
              <w:rPr>
                <w:rFonts w:ascii="Arial" w:hAnsi="Arial" w:cs="Arial" w:hint="eastAsia"/>
                <w:color w:val="000000"/>
              </w:rPr>
              <w:t>SA2 confirms</w:t>
            </w:r>
            <w:r w:rsidRPr="00540625">
              <w:rPr>
                <w:rFonts w:ascii="Arial" w:hAnsi="Arial" w:cs="Arial" w:hint="eastAsia"/>
                <w:color w:val="000000"/>
              </w:rPr>
              <w:t xml:space="preserve"> </w:t>
            </w:r>
            <w:r>
              <w:rPr>
                <w:rFonts w:ascii="Arial" w:hAnsi="Arial" w:cs="Arial" w:hint="eastAsia"/>
                <w:color w:val="000000"/>
              </w:rPr>
              <w:t xml:space="preserve">that </w:t>
            </w:r>
            <w:r w:rsidRPr="00EB4C08">
              <w:rPr>
                <w:rFonts w:ascii="Arial" w:hAnsi="Arial" w:cs="Arial" w:hint="eastAsia"/>
                <w:color w:val="000000"/>
                <w:highlight w:val="yellow"/>
              </w:rPr>
              <w:t>option 2</w:t>
            </w:r>
            <w:r>
              <w:rPr>
                <w:rFonts w:ascii="Arial" w:hAnsi="Arial" w:cs="Arial" w:hint="eastAsia"/>
                <w:color w:val="000000"/>
              </w:rPr>
              <w:t xml:space="preserve"> is the correct understanding</w:t>
            </w:r>
            <w:r w:rsidRPr="00E97F23">
              <w:rPr>
                <w:rFonts w:ascii="Arial" w:eastAsia="DengXian" w:hAnsi="Arial" w:cs="Arial"/>
                <w:kern w:val="2"/>
                <w14:ligatures w14:val="standardContextual"/>
              </w:rPr>
              <w:t>.</w:t>
            </w:r>
            <w:r>
              <w:rPr>
                <w:rFonts w:ascii="Arial" w:eastAsia="DengXian" w:hAnsi="Arial" w:cs="Arial"/>
                <w:kern w:val="2"/>
                <w14:ligatures w14:val="standardContextual"/>
              </w:rPr>
              <w:t xml:space="preserve"> </w:t>
            </w:r>
            <w:bookmarkEnd w:id="62"/>
          </w:p>
        </w:tc>
      </w:tr>
    </w:tbl>
    <w:p w14:paraId="2CAAD960" w14:textId="77777777" w:rsidR="007E2D33" w:rsidRDefault="007E2D33" w:rsidP="0042546B">
      <w:pPr>
        <w:rPr>
          <w:lang w:eastAsia="zh-TW"/>
        </w:rPr>
      </w:pPr>
    </w:p>
    <w:p w14:paraId="2CEF8411" w14:textId="759D27B3" w:rsidR="00F93485" w:rsidRDefault="00F93485" w:rsidP="0042546B">
      <w:r w:rsidRPr="00F93485">
        <w:t xml:space="preserve">We understand, however, that </w:t>
      </w:r>
      <w:r>
        <w:t xml:space="preserve">the </w:t>
      </w:r>
      <w:r>
        <w:rPr>
          <w:lang w:eastAsia="zh-TW"/>
        </w:rPr>
        <w:t>S&amp;F Monitoring List</w:t>
      </w:r>
      <w:r>
        <w:t xml:space="preserve"> is ineffective unless used during the AS cell selection and reselection procedure</w:t>
      </w:r>
      <w:r w:rsidRPr="00F93485">
        <w:t xml:space="preserve">. While the SA2 specification leaves the UE's behavior upon receiving this list to its implementation, the UE's NAS layer cannot be expected to refrain from </w:t>
      </w:r>
      <w:r>
        <w:rPr>
          <w:lang w:eastAsia="zh-TW"/>
        </w:rPr>
        <w:t>attempting or reattempting</w:t>
      </w:r>
      <w:r>
        <w:rPr>
          <w:lang w:eastAsia="zh-TW"/>
        </w:rPr>
        <w:t xml:space="preserve"> a</w:t>
      </w:r>
      <w:r w:rsidRPr="00F93485">
        <w:t xml:space="preserve"> NAS procedures when camped on an S&amp;F satellite not included in the list. This is because the NAS layer doesn't have visibility of the selected/reselected cell's satellite ID.</w:t>
      </w:r>
      <w:r w:rsidR="00D640CC">
        <w:t xml:space="preserve"> </w:t>
      </w:r>
      <w:r w:rsidR="00D640CC">
        <w:t>Furthermore</w:t>
      </w:r>
      <w:r w:rsidR="00D640CC">
        <w:t xml:space="preserve">, </w:t>
      </w:r>
      <w:r w:rsidR="00D640CC">
        <w:t>imposing such a prohibition would be impractical, effectively preventing the UE from performing any actions when camped on a S&amp;F satellite</w:t>
      </w:r>
      <w:r w:rsidR="00D640CC">
        <w:t xml:space="preserve"> not included in the list. </w:t>
      </w:r>
    </w:p>
    <w:p w14:paraId="55754307" w14:textId="3CE7CED0" w:rsidR="00C4158D" w:rsidRDefault="004B25EE" w:rsidP="000B1250">
      <w:pPr>
        <w:pStyle w:val="Observation"/>
        <w:rPr>
          <w:lang w:eastAsia="zh-TW"/>
        </w:rPr>
      </w:pPr>
      <w:bookmarkStart w:id="63" w:name="_Toc189828547"/>
      <w:bookmarkStart w:id="64" w:name="_Toc193833383"/>
      <w:bookmarkStart w:id="65" w:name="_Toc193897248"/>
      <w:bookmarkStart w:id="66" w:name="_Toc194055948"/>
      <w:r>
        <w:lastRenderedPageBreak/>
        <w:t xml:space="preserve">The </w:t>
      </w:r>
      <w:r>
        <w:rPr>
          <w:lang w:eastAsia="zh-TW"/>
        </w:rPr>
        <w:t>S&amp;F Monitoring List</w:t>
      </w:r>
      <w:r>
        <w:t xml:space="preserve"> is ineffective unless used during </w:t>
      </w:r>
      <w:r w:rsidR="00BD26FC">
        <w:t xml:space="preserve">the </w:t>
      </w:r>
      <w:r>
        <w:t>AS cell selection and reselection procedure</w:t>
      </w:r>
      <w:r w:rsidR="009E7A79">
        <w:rPr>
          <w:lang w:eastAsia="zh-TW"/>
        </w:rPr>
        <w:t>.</w:t>
      </w:r>
      <w:bookmarkEnd w:id="63"/>
      <w:bookmarkEnd w:id="64"/>
      <w:bookmarkEnd w:id="65"/>
      <w:bookmarkEnd w:id="66"/>
      <w:r w:rsidR="009E7A79">
        <w:rPr>
          <w:lang w:eastAsia="zh-TW"/>
        </w:rPr>
        <w:t xml:space="preserve"> </w:t>
      </w:r>
    </w:p>
    <w:p w14:paraId="037CCA73" w14:textId="78BDA6EF" w:rsidR="002666DF" w:rsidRPr="00C4158D" w:rsidRDefault="002666DF" w:rsidP="000B1250">
      <w:pPr>
        <w:rPr>
          <w:lang w:eastAsia="zh-TW"/>
        </w:rPr>
      </w:pPr>
      <w:r>
        <w:t xml:space="preserve">To leverage the S&amp;F Monitoring List, RAN2 could redefine "suitable cell" to include the satellite ID (obtained from SIB31) as a determining factor. This wouldn't prevent the UE from camping on </w:t>
      </w:r>
      <w:r>
        <w:rPr>
          <w:lang w:eastAsia="zh-TW"/>
        </w:rPr>
        <w:t xml:space="preserve">a satellite not included in </w:t>
      </w:r>
      <w:r>
        <w:t xml:space="preserve">the </w:t>
      </w:r>
      <w:r>
        <w:rPr>
          <w:lang w:eastAsia="zh-TW"/>
        </w:rPr>
        <w:t>S&amp;F Monitoring List</w:t>
      </w:r>
      <w:r>
        <w:t>, as it could still</w:t>
      </w:r>
      <w:r w:rsidR="005337BE">
        <w:t xml:space="preserve"> qualify as an "acceptable cell</w:t>
      </w:r>
      <w:r>
        <w:t>"</w:t>
      </w:r>
      <w:r w:rsidR="005337BE">
        <w:t>.</w:t>
      </w:r>
      <w:r>
        <w:t xml:space="preserve"> Alternatively, we could explore increasing the frequency priority of carriers or the cell ranking of cells linked to satellite IDs within the S&amp;F Monitoring List</w:t>
      </w:r>
      <w:r>
        <w:t xml:space="preserve">. </w:t>
      </w:r>
    </w:p>
    <w:p w14:paraId="1DF538B1" w14:textId="725B3127" w:rsidR="008C4464" w:rsidRPr="009E7A79" w:rsidRDefault="00A01453" w:rsidP="000B1250">
      <w:pPr>
        <w:pStyle w:val="Proposal"/>
        <w:spacing w:before="240" w:after="240"/>
        <w:ind w:left="1310" w:hanging="1310"/>
        <w:jc w:val="left"/>
        <w:rPr>
          <w:lang w:eastAsia="zh-TW"/>
        </w:rPr>
      </w:pPr>
      <w:bookmarkStart w:id="67" w:name="_Toc189828554"/>
      <w:bookmarkStart w:id="68" w:name="_Toc193833387"/>
      <w:bookmarkStart w:id="69" w:name="_Toc193897245"/>
      <w:bookmarkStart w:id="70" w:name="_Toc194055953"/>
      <w:bookmarkStart w:id="71" w:name="_Toc194056101"/>
      <w:bookmarkStart w:id="72" w:name="_Toc194056115"/>
      <w:r>
        <w:rPr>
          <w:lang w:eastAsia="zh-TW"/>
        </w:rPr>
        <w:t xml:space="preserve">RAN2 to </w:t>
      </w:r>
      <w:r w:rsidR="007A2FA6">
        <w:rPr>
          <w:lang w:eastAsia="zh-TW"/>
        </w:rPr>
        <w:t>work on</w:t>
      </w:r>
      <w:r>
        <w:rPr>
          <w:lang w:eastAsia="zh-TW"/>
        </w:rPr>
        <w:t xml:space="preserve"> the possible impact of the </w:t>
      </w:r>
      <w:r w:rsidR="00B86F92">
        <w:rPr>
          <w:lang w:eastAsia="zh-TW"/>
        </w:rPr>
        <w:t>S&amp;F Monitoring List</w:t>
      </w:r>
      <w:r>
        <w:rPr>
          <w:lang w:eastAsia="zh-TW"/>
        </w:rPr>
        <w:t xml:space="preserve"> on the cell selection/reselection procedure,</w:t>
      </w:r>
      <w:r w:rsidR="00015834">
        <w:rPr>
          <w:lang w:eastAsia="zh-TW"/>
        </w:rPr>
        <w:t xml:space="preserve"> </w:t>
      </w:r>
      <w:r w:rsidR="00B86F92">
        <w:rPr>
          <w:lang w:eastAsia="zh-TW"/>
        </w:rPr>
        <w:t>among the following options:</w:t>
      </w:r>
      <w:r w:rsidR="00B86F92">
        <w:rPr>
          <w:lang w:eastAsia="zh-TW"/>
        </w:rPr>
        <w:br/>
      </w:r>
      <w:r>
        <w:rPr>
          <w:lang w:eastAsia="zh-TW"/>
        </w:rPr>
        <w:t xml:space="preserve">1) </w:t>
      </w:r>
      <w:r w:rsidR="00B86F92">
        <w:rPr>
          <w:lang w:eastAsia="zh-TW"/>
        </w:rPr>
        <w:t>R</w:t>
      </w:r>
      <w:r w:rsidR="00FF5871">
        <w:rPr>
          <w:lang w:eastAsia="zh-TW"/>
        </w:rPr>
        <w:t>e</w:t>
      </w:r>
      <w:r w:rsidR="00015834">
        <w:rPr>
          <w:lang w:eastAsia="zh-TW"/>
        </w:rPr>
        <w:t>defining</w:t>
      </w:r>
      <w:r w:rsidR="00FF5871">
        <w:rPr>
          <w:lang w:eastAsia="zh-TW"/>
        </w:rPr>
        <w:t xml:space="preserve"> the </w:t>
      </w:r>
      <w:r w:rsidR="00AB0CDF">
        <w:rPr>
          <w:lang w:eastAsia="zh-TW"/>
        </w:rPr>
        <w:t xml:space="preserve">suitable cell </w:t>
      </w:r>
      <w:r w:rsidR="00EB2F31">
        <w:rPr>
          <w:lang w:eastAsia="zh-TW"/>
        </w:rPr>
        <w:t>taking into account the satellite ID</w:t>
      </w:r>
      <w:r w:rsidR="00340F2D">
        <w:rPr>
          <w:lang w:eastAsia="zh-TW"/>
        </w:rPr>
        <w:t>.</w:t>
      </w:r>
      <w:r w:rsidR="00B86F92">
        <w:rPr>
          <w:lang w:eastAsia="zh-TW"/>
        </w:rPr>
        <w:br/>
      </w:r>
      <w:r w:rsidR="00015834">
        <w:rPr>
          <w:lang w:eastAsia="zh-TW"/>
        </w:rPr>
        <w:t xml:space="preserve">2) </w:t>
      </w:r>
      <w:r w:rsidR="00B86F92">
        <w:rPr>
          <w:lang w:eastAsia="zh-TW"/>
        </w:rPr>
        <w:t>P</w:t>
      </w:r>
      <w:r w:rsidR="00015834">
        <w:rPr>
          <w:lang w:eastAsia="zh-TW"/>
        </w:rPr>
        <w:t>rioritizing</w:t>
      </w:r>
      <w:r w:rsidR="00AB0CDF">
        <w:rPr>
          <w:lang w:eastAsia="zh-TW"/>
        </w:rPr>
        <w:t xml:space="preserve"> the </w:t>
      </w:r>
      <w:r w:rsidR="00EB2F31">
        <w:rPr>
          <w:lang w:eastAsia="zh-TW"/>
        </w:rPr>
        <w:t xml:space="preserve">frequencies or cells </w:t>
      </w:r>
      <w:r w:rsidR="002A3142">
        <w:rPr>
          <w:lang w:eastAsia="zh-TW"/>
        </w:rPr>
        <w:t>linked to</w:t>
      </w:r>
      <w:r w:rsidR="00EB2F31">
        <w:rPr>
          <w:lang w:eastAsia="zh-TW"/>
        </w:rPr>
        <w:t xml:space="preserve"> satellite IDs </w:t>
      </w:r>
      <w:r w:rsidR="00A5628E">
        <w:rPr>
          <w:lang w:eastAsia="zh-TW"/>
        </w:rPr>
        <w:t xml:space="preserve">in the </w:t>
      </w:r>
      <w:r w:rsidR="002A3142">
        <w:rPr>
          <w:lang w:eastAsia="zh-TW"/>
        </w:rPr>
        <w:t>S&amp;F Monitoring L</w:t>
      </w:r>
      <w:r w:rsidR="00A5628E">
        <w:rPr>
          <w:lang w:eastAsia="zh-TW"/>
        </w:rPr>
        <w:t xml:space="preserve">ist </w:t>
      </w:r>
      <w:r w:rsidR="00EB2F31">
        <w:rPr>
          <w:lang w:eastAsia="zh-TW"/>
        </w:rPr>
        <w:t>during cell reselection</w:t>
      </w:r>
      <w:bookmarkEnd w:id="67"/>
      <w:bookmarkEnd w:id="68"/>
      <w:bookmarkEnd w:id="69"/>
      <w:bookmarkEnd w:id="70"/>
      <w:bookmarkEnd w:id="71"/>
      <w:r w:rsidR="00340F2D">
        <w:rPr>
          <w:lang w:eastAsia="zh-TW"/>
        </w:rPr>
        <w:t>.</w:t>
      </w:r>
      <w:bookmarkEnd w:id="72"/>
    </w:p>
    <w:p w14:paraId="4C29710F" w14:textId="77777777" w:rsidR="003148F3" w:rsidRPr="00457898" w:rsidRDefault="003148F3" w:rsidP="00874126">
      <w:pPr>
        <w:pStyle w:val="Heading1"/>
        <w:snapToGrid w:val="0"/>
        <w:rPr>
          <w:lang w:val="en-US"/>
        </w:rPr>
      </w:pPr>
      <w:r w:rsidRPr="00457898">
        <w:rPr>
          <w:lang w:val="en-US"/>
        </w:rPr>
        <w:t>Conclusion</w:t>
      </w:r>
    </w:p>
    <w:p w14:paraId="31634E54" w14:textId="0D7623E8" w:rsidR="003148F3" w:rsidRDefault="00B40AB0" w:rsidP="005A0B84">
      <w:pPr>
        <w:spacing w:after="240"/>
        <w:jc w:val="left"/>
      </w:pPr>
      <w:r w:rsidRPr="002F25EF">
        <w:rPr>
          <w:szCs w:val="22"/>
        </w:rPr>
        <w:t xml:space="preserve">In this paper, </w:t>
      </w:r>
      <w:r w:rsidR="00CB6EB9">
        <w:rPr>
          <w:szCs w:val="22"/>
        </w:rPr>
        <w:t xml:space="preserve">we discuss </w:t>
      </w:r>
      <w:r w:rsidR="003F1105">
        <w:rPr>
          <w:szCs w:val="22"/>
        </w:rPr>
        <w:t>the time information associated with the S&amp;F mode transition</w:t>
      </w:r>
      <w:r w:rsidR="0047462A">
        <w:rPr>
          <w:szCs w:val="22"/>
        </w:rPr>
        <w:t xml:space="preserve"> </w:t>
      </w:r>
      <w:r w:rsidR="003F1105">
        <w:rPr>
          <w:szCs w:val="22"/>
        </w:rPr>
        <w:t xml:space="preserve">and the impact of </w:t>
      </w:r>
      <w:r w:rsidR="004A3BCE">
        <w:t xml:space="preserve">the </w:t>
      </w:r>
      <w:r w:rsidR="004A3BCE">
        <w:rPr>
          <w:lang w:eastAsia="zh-TW"/>
        </w:rPr>
        <w:t>S&amp;F Monitoring List</w:t>
      </w:r>
      <w:r w:rsidR="003F1105">
        <w:rPr>
          <w:szCs w:val="22"/>
        </w:rPr>
        <w:t xml:space="preserve"> on RAN</w:t>
      </w:r>
      <w:r w:rsidR="003148F3" w:rsidRPr="002F25EF">
        <w:t>.</w:t>
      </w:r>
      <w:r w:rsidR="00EC1278">
        <w:t xml:space="preserve"> </w:t>
      </w:r>
      <w:r w:rsidR="00EC1278" w:rsidRPr="002F25EF">
        <w:t xml:space="preserve">Based on the </w:t>
      </w:r>
      <w:r w:rsidR="00EC1278">
        <w:t>observations and discussion in this paper</w:t>
      </w:r>
      <w:r w:rsidR="00EC1278" w:rsidRPr="002F25EF">
        <w:t>, we respectfully ask RAN2 to discuss and consider the following proposals</w:t>
      </w:r>
      <w:r w:rsidR="00EC1278">
        <w:t>.</w:t>
      </w:r>
    </w:p>
    <w:p w14:paraId="6FA1A384" w14:textId="272F763A" w:rsidR="00404F71" w:rsidRDefault="00B36C5C" w:rsidP="00404F71">
      <w:pPr>
        <w:spacing w:after="240"/>
        <w:jc w:val="left"/>
        <w:rPr>
          <w:rFonts w:eastAsia="Times New Roman"/>
          <w:u w:val="single"/>
          <w:lang w:eastAsia="ja-JP"/>
        </w:rPr>
      </w:pPr>
      <w:r w:rsidRPr="00B36C5C">
        <w:rPr>
          <w:rFonts w:eastAsia="Times New Roman"/>
          <w:u w:val="single"/>
          <w:lang w:eastAsia="ja-JP"/>
        </w:rPr>
        <w:t>Time information associated with the S&amp;F mode transition</w:t>
      </w:r>
    </w:p>
    <w:p w14:paraId="4C90A17F" w14:textId="77777777" w:rsidR="00794F33" w:rsidRDefault="00794F33" w:rsidP="00794F33">
      <w:pPr>
        <w:pStyle w:val="TOC1"/>
        <w:rPr>
          <w:rFonts w:eastAsiaTheme="minorEastAsia" w:cstheme="minorBidi"/>
          <w:b w:val="0"/>
          <w:sz w:val="22"/>
          <w:szCs w:val="22"/>
          <w:lang w:eastAsia="zh-TW"/>
        </w:rPr>
      </w:pPr>
      <w:r w:rsidRPr="00E4425A">
        <w:rPr>
          <w:bCs/>
          <w:lang w:eastAsia="zh-TW"/>
        </w:rPr>
        <w:t>Observation 1</w:t>
      </w:r>
      <w:r>
        <w:rPr>
          <w:rFonts w:eastAsiaTheme="minorEastAsia" w:cstheme="minorBidi"/>
          <w:b w:val="0"/>
          <w:sz w:val="22"/>
          <w:szCs w:val="22"/>
          <w:lang w:eastAsia="zh-TW"/>
        </w:rPr>
        <w:tab/>
      </w:r>
      <w:r>
        <w:rPr>
          <w:lang w:eastAsia="zh-TW"/>
        </w:rPr>
        <w:t>It is beneficial for the Rel-19 UE not supporting S&amp;F operation to know when the S&amp;F mode will start, as based on the time information the UE can determine: 1) whether to initiate an access attempt, and 2) when to trigger the neighbor cell measurement.</w:t>
      </w:r>
    </w:p>
    <w:p w14:paraId="6390699D" w14:textId="77777777" w:rsidR="00794F33" w:rsidRDefault="00794F33" w:rsidP="00794F33">
      <w:pPr>
        <w:pStyle w:val="TOC1"/>
        <w:rPr>
          <w:rFonts w:eastAsiaTheme="minorEastAsia" w:cstheme="minorBidi"/>
          <w:b w:val="0"/>
          <w:sz w:val="22"/>
          <w:szCs w:val="22"/>
          <w:lang w:eastAsia="zh-TW"/>
        </w:rPr>
      </w:pPr>
      <w:r w:rsidRPr="00E4425A">
        <w:rPr>
          <w:bCs/>
          <w:lang w:eastAsia="zh-TW"/>
        </w:rPr>
        <w:t>Observation 2</w:t>
      </w:r>
      <w:r>
        <w:rPr>
          <w:rFonts w:eastAsiaTheme="minorEastAsia" w:cstheme="minorBidi"/>
          <w:b w:val="0"/>
          <w:sz w:val="22"/>
          <w:szCs w:val="22"/>
          <w:lang w:eastAsia="zh-TW"/>
        </w:rPr>
        <w:tab/>
      </w:r>
      <w:r>
        <w:rPr>
          <w:lang w:eastAsia="zh-TW"/>
        </w:rPr>
        <w:t>If t-Service is used to indicate when the S&amp;F mode will start, the UE capable of the S&amp;F operation could trigger the neighbor cell measurement and cell reselection too early, resulting in unnecessary UE power consumption.</w:t>
      </w:r>
    </w:p>
    <w:p w14:paraId="6F939405" w14:textId="77777777" w:rsidR="00794F33" w:rsidRDefault="00794F33" w:rsidP="00794F33">
      <w:pPr>
        <w:pStyle w:val="TOC1"/>
        <w:rPr>
          <w:rFonts w:eastAsiaTheme="minorEastAsia" w:cstheme="minorBidi"/>
          <w:b w:val="0"/>
          <w:sz w:val="22"/>
          <w:szCs w:val="22"/>
          <w:lang w:eastAsia="zh-TW"/>
        </w:rPr>
      </w:pPr>
      <w:r>
        <w:rPr>
          <w:lang w:eastAsia="zh-TW"/>
        </w:rPr>
        <w:t>Proposal 1</w:t>
      </w:r>
      <w:r>
        <w:rPr>
          <w:rFonts w:eastAsiaTheme="minorEastAsia" w:cstheme="minorBidi"/>
          <w:b w:val="0"/>
          <w:sz w:val="22"/>
          <w:szCs w:val="22"/>
          <w:lang w:eastAsia="zh-TW"/>
        </w:rPr>
        <w:tab/>
      </w:r>
      <w:r>
        <w:t>The time information indicating when the S&amp;F mode will start is provided in SIB31</w:t>
      </w:r>
      <w:r>
        <w:rPr>
          <w:lang w:eastAsia="zh-TW"/>
        </w:rPr>
        <w:t>.</w:t>
      </w:r>
    </w:p>
    <w:p w14:paraId="0BA2647A" w14:textId="77777777" w:rsidR="00794F33" w:rsidRDefault="00794F33" w:rsidP="00794F33">
      <w:pPr>
        <w:pStyle w:val="TOC1"/>
        <w:rPr>
          <w:rFonts w:eastAsiaTheme="minorEastAsia" w:cstheme="minorBidi"/>
          <w:b w:val="0"/>
          <w:sz w:val="22"/>
          <w:szCs w:val="22"/>
          <w:lang w:eastAsia="zh-TW"/>
        </w:rPr>
      </w:pPr>
      <w:r>
        <w:rPr>
          <w:lang w:eastAsia="zh-TW"/>
        </w:rPr>
        <w:t>Proposal 2</w:t>
      </w:r>
      <w:r>
        <w:rPr>
          <w:rFonts w:eastAsiaTheme="minorEastAsia" w:cstheme="minorBidi"/>
          <w:b w:val="0"/>
          <w:sz w:val="22"/>
          <w:szCs w:val="22"/>
          <w:lang w:eastAsia="zh-TW"/>
        </w:rPr>
        <w:tab/>
      </w:r>
      <w:r>
        <w:rPr>
          <w:lang w:eastAsia="zh-TW"/>
        </w:rPr>
        <w:t>When the S&amp;F operation indication is present, the agreed time information in SIB31 indicates when the normal mode will start.</w:t>
      </w:r>
    </w:p>
    <w:p w14:paraId="6FF55C15" w14:textId="77777777" w:rsidR="00794F33" w:rsidRDefault="00794F33" w:rsidP="00794F33">
      <w:pPr>
        <w:pStyle w:val="TOC1"/>
        <w:rPr>
          <w:rFonts w:eastAsiaTheme="minorEastAsia" w:cstheme="minorBidi"/>
          <w:b w:val="0"/>
          <w:sz w:val="22"/>
          <w:szCs w:val="22"/>
          <w:lang w:eastAsia="zh-TW"/>
        </w:rPr>
      </w:pPr>
      <w:r>
        <w:rPr>
          <w:lang w:eastAsia="zh-TW"/>
        </w:rPr>
        <w:t>Proposal 3</w:t>
      </w:r>
      <w:r>
        <w:rPr>
          <w:rFonts w:eastAsiaTheme="minorEastAsia" w:cstheme="minorBidi"/>
          <w:b w:val="0"/>
          <w:sz w:val="22"/>
          <w:szCs w:val="22"/>
          <w:lang w:eastAsia="zh-TW"/>
        </w:rPr>
        <w:tab/>
      </w:r>
      <w:r>
        <w:rPr>
          <w:lang w:eastAsia="zh-TW"/>
        </w:rPr>
        <w:t>When the S&amp;F operation indication is absent, the agreed time information in SIB31 indicates when the S&amp;F mode will start.</w:t>
      </w:r>
    </w:p>
    <w:p w14:paraId="62D7629D" w14:textId="32DA8193" w:rsidR="00587BDD" w:rsidRPr="00794F33" w:rsidRDefault="00794F33" w:rsidP="00794F33">
      <w:pPr>
        <w:pStyle w:val="TOC1"/>
        <w:rPr>
          <w:lang w:eastAsia="zh-TW"/>
        </w:rPr>
      </w:pPr>
      <w:r>
        <w:rPr>
          <w:lang w:eastAsia="zh-TW"/>
        </w:rPr>
        <w:t>Proposal 4</w:t>
      </w:r>
      <w:r w:rsidRPr="00794F33">
        <w:rPr>
          <w:lang w:eastAsia="zh-TW"/>
        </w:rPr>
        <w:tab/>
      </w:r>
      <w:r>
        <w:rPr>
          <w:lang w:eastAsia="zh-TW"/>
        </w:rPr>
        <w:t>As part of cell reselection information, a list of cells not operating in the S&amp;F mode can be provided in the system information.</w:t>
      </w:r>
    </w:p>
    <w:p w14:paraId="6E2C1130" w14:textId="71053E27" w:rsidR="00D14BE3" w:rsidRDefault="00340F2D" w:rsidP="00794F33">
      <w:pPr>
        <w:spacing w:after="240"/>
        <w:jc w:val="left"/>
        <w:rPr>
          <w:b/>
          <w:noProof/>
          <w:sz w:val="22"/>
          <w:szCs w:val="22"/>
          <w:lang w:eastAsia="zh-TW"/>
        </w:rPr>
      </w:pPr>
      <w:r w:rsidRPr="00340F2D">
        <w:rPr>
          <w:rFonts w:eastAsia="Times New Roman"/>
          <w:u w:val="single"/>
          <w:lang w:eastAsia="ja-JP"/>
        </w:rPr>
        <w:t>The S&amp;F Monitoring List</w:t>
      </w:r>
      <w:r w:rsidR="00E72E90">
        <w:rPr>
          <w:rFonts w:eastAsia="Malgun Gothic" w:cstheme="minorHAnsi"/>
          <w:b/>
          <w:noProof/>
          <w:lang w:eastAsia="en-US"/>
        </w:rPr>
        <w:fldChar w:fldCharType="begin"/>
      </w:r>
      <w:r w:rsidR="00E72E90">
        <w:instrText xml:space="preserve"> TOC \n \t "Observation,1" </w:instrText>
      </w:r>
      <w:r w:rsidR="00E72E90">
        <w:rPr>
          <w:rFonts w:eastAsia="Malgun Gothic" w:cstheme="minorHAnsi"/>
          <w:b/>
          <w:noProof/>
          <w:lang w:eastAsia="en-US"/>
        </w:rPr>
        <w:fldChar w:fldCharType="separate"/>
      </w:r>
    </w:p>
    <w:p w14:paraId="50732063" w14:textId="46C43A81" w:rsidR="00794F33" w:rsidRDefault="00D14BE3" w:rsidP="00794F33">
      <w:pPr>
        <w:pStyle w:val="TOC1"/>
        <w:rPr>
          <w:rFonts w:eastAsiaTheme="minorEastAsia" w:cstheme="minorBidi"/>
          <w:b w:val="0"/>
          <w:sz w:val="22"/>
          <w:szCs w:val="22"/>
          <w:lang w:eastAsia="zh-TW"/>
        </w:rPr>
      </w:pPr>
      <w:r w:rsidRPr="00E4425A">
        <w:rPr>
          <w:bCs/>
          <w:lang w:eastAsia="zh-TW"/>
        </w:rPr>
        <w:t>Observation 3</w:t>
      </w:r>
      <w:r>
        <w:rPr>
          <w:rFonts w:eastAsiaTheme="minorEastAsia" w:cstheme="minorBidi"/>
          <w:b w:val="0"/>
          <w:sz w:val="22"/>
          <w:szCs w:val="22"/>
          <w:lang w:eastAsia="zh-TW"/>
        </w:rPr>
        <w:tab/>
      </w:r>
      <w:r>
        <w:t xml:space="preserve">The </w:t>
      </w:r>
      <w:r>
        <w:rPr>
          <w:lang w:eastAsia="zh-TW"/>
        </w:rPr>
        <w:t>S&amp;F Monitoring List</w:t>
      </w:r>
      <w:r>
        <w:t xml:space="preserve"> is ineffective unless used during the AS cell selection and reselection procedure</w:t>
      </w:r>
      <w:r>
        <w:rPr>
          <w:lang w:eastAsia="zh-TW"/>
        </w:rPr>
        <w:t>.</w:t>
      </w:r>
      <w:r w:rsidR="00E72E90">
        <w:fldChar w:fldCharType="end"/>
      </w:r>
      <w:r w:rsidR="009954B6">
        <w:fldChar w:fldCharType="begin"/>
      </w:r>
      <w:r w:rsidR="009954B6">
        <w:instrText xml:space="preserve"> TOC \n \t "Proposal,1" </w:instrText>
      </w:r>
      <w:r w:rsidR="009954B6">
        <w:fldChar w:fldCharType="separate"/>
      </w:r>
    </w:p>
    <w:p w14:paraId="19521A4B" w14:textId="77777777" w:rsidR="00794F33" w:rsidRDefault="00794F33">
      <w:pPr>
        <w:pStyle w:val="TOC1"/>
        <w:rPr>
          <w:rFonts w:eastAsiaTheme="minorEastAsia" w:cstheme="minorBidi"/>
          <w:b w:val="0"/>
          <w:sz w:val="22"/>
          <w:szCs w:val="22"/>
          <w:lang w:eastAsia="zh-TW"/>
        </w:rPr>
      </w:pPr>
      <w:r>
        <w:rPr>
          <w:lang w:eastAsia="zh-TW"/>
        </w:rPr>
        <w:t>Proposal 5</w:t>
      </w:r>
      <w:r>
        <w:rPr>
          <w:rFonts w:eastAsiaTheme="minorEastAsia" w:cstheme="minorBidi"/>
          <w:b w:val="0"/>
          <w:sz w:val="22"/>
          <w:szCs w:val="22"/>
          <w:lang w:eastAsia="zh-TW"/>
        </w:rPr>
        <w:tab/>
      </w:r>
      <w:r>
        <w:rPr>
          <w:lang w:eastAsia="zh-TW"/>
        </w:rPr>
        <w:t>RAN2 to work on the possible impact of the S&amp;F Monitoring List on the cell selec</w:t>
      </w:r>
      <w:bookmarkStart w:id="73" w:name="_GoBack"/>
      <w:bookmarkEnd w:id="73"/>
      <w:r>
        <w:rPr>
          <w:lang w:eastAsia="zh-TW"/>
        </w:rPr>
        <w:t>tion/reselection procedure, among the following options: 1) Redefining the suitable cell taking into account the satellite ID. 2) Prioritizing the frequencies or cells linked to satellite IDs in the S&amp;F Monitoring List during cell reselection.</w:t>
      </w:r>
    </w:p>
    <w:p w14:paraId="6F48F81D" w14:textId="65217ADB" w:rsidR="009954B6" w:rsidRPr="00B40AB0" w:rsidRDefault="009954B6" w:rsidP="00613AA9">
      <w:pPr>
        <w:pStyle w:val="TOC1"/>
      </w:pPr>
      <w:r>
        <w:fldChar w:fldCharType="end"/>
      </w:r>
    </w:p>
    <w:p w14:paraId="26BA0C97" w14:textId="584C7ABE" w:rsidR="00F838FA" w:rsidRPr="007C2A13" w:rsidRDefault="005244AC" w:rsidP="003E599B">
      <w:pPr>
        <w:pStyle w:val="Heading1"/>
        <w:tabs>
          <w:tab w:val="left" w:pos="1170"/>
          <w:tab w:val="left" w:pos="1350"/>
        </w:tabs>
        <w:snapToGrid w:val="0"/>
        <w:spacing w:after="240"/>
        <w:ind w:left="1530" w:hanging="1530"/>
        <w:rPr>
          <w:lang w:val="en-US"/>
        </w:rPr>
      </w:pPr>
      <w:r w:rsidRPr="00457898">
        <w:rPr>
          <w:lang w:val="en-US"/>
        </w:rPr>
        <w:lastRenderedPageBreak/>
        <w:t>Reference</w:t>
      </w:r>
    </w:p>
    <w:p w14:paraId="7D6E535D" w14:textId="142A432C" w:rsidR="0055353D" w:rsidRDefault="00C759BB" w:rsidP="00C047CF">
      <w:pPr>
        <w:pStyle w:val="Reference"/>
      </w:pPr>
      <w:r>
        <w:t>RP-2</w:t>
      </w:r>
      <w:r w:rsidR="00C047CF">
        <w:t>43278</w:t>
      </w:r>
      <w:r>
        <w:t xml:space="preserve">, </w:t>
      </w:r>
      <w:r w:rsidR="00C047CF" w:rsidRPr="00C047CF">
        <w:t>Revised WID on Non-Terrestrial Networks (NTN) for Internet of Things (IoT) Phase 3</w:t>
      </w:r>
      <w:r w:rsidR="001E52C0">
        <w:t>.</w:t>
      </w:r>
    </w:p>
    <w:p w14:paraId="6DB1A585" w14:textId="3D042FCB" w:rsidR="00AE0C07" w:rsidRDefault="00437C9C" w:rsidP="00437C9C">
      <w:pPr>
        <w:pStyle w:val="Reference"/>
      </w:pPr>
      <w:r>
        <w:t xml:space="preserve">Draft </w:t>
      </w:r>
      <w:r w:rsidR="00BD74CF">
        <w:t>R</w:t>
      </w:r>
      <w:r w:rsidR="00BD74CF" w:rsidRPr="00151D84">
        <w:t>eport of 3GPP TSG RAN WG2 meeting #12</w:t>
      </w:r>
      <w:r w:rsidR="009A25C0">
        <w:t>8</w:t>
      </w:r>
      <w:r w:rsidR="00BD74CF">
        <w:t xml:space="preserve">, </w:t>
      </w:r>
      <w:r w:rsidR="00BD74CF" w:rsidRPr="00151D84">
        <w:t>ETSI MCC</w:t>
      </w:r>
      <w:r w:rsidR="00BD74CF">
        <w:t>.</w:t>
      </w:r>
    </w:p>
    <w:p w14:paraId="64AA6300" w14:textId="38C7B2B7" w:rsidR="00F2724C" w:rsidRDefault="00F2724C" w:rsidP="00437C9C">
      <w:pPr>
        <w:pStyle w:val="Reference"/>
      </w:pPr>
      <w:r>
        <w:t>Draft R</w:t>
      </w:r>
      <w:r w:rsidRPr="00151D84">
        <w:t>eport of 3GPP TSG RAN WG2 meeting #12</w:t>
      </w:r>
      <w:r>
        <w:t xml:space="preserve">9, </w:t>
      </w:r>
      <w:r w:rsidRPr="00151D84">
        <w:t>ETSI MCC</w:t>
      </w:r>
      <w:r>
        <w:t>.</w:t>
      </w:r>
    </w:p>
    <w:p w14:paraId="044B1B72" w14:textId="044F07B8" w:rsidR="00427506" w:rsidRDefault="00F2724C" w:rsidP="00F2724C">
      <w:pPr>
        <w:pStyle w:val="Reference"/>
      </w:pPr>
      <w:r w:rsidRPr="00F2724C">
        <w:rPr>
          <w:lang w:eastAsia="zh-TW"/>
        </w:rPr>
        <w:t>S2-2502513</w:t>
      </w:r>
      <w:r w:rsidR="00427506">
        <w:rPr>
          <w:lang w:eastAsia="zh-TW"/>
        </w:rPr>
        <w:t xml:space="preserve">, </w:t>
      </w:r>
      <w:r w:rsidRPr="00F2724C">
        <w:rPr>
          <w:lang w:eastAsia="zh-TW"/>
        </w:rPr>
        <w:t>Support of S&amp;F Monitoring List in S&amp;F Mode</w:t>
      </w:r>
      <w:r w:rsidR="00427506">
        <w:rPr>
          <w:lang w:eastAsia="zh-TW"/>
        </w:rPr>
        <w:t xml:space="preserve">, </w:t>
      </w:r>
      <w:r w:rsidRPr="00F2724C">
        <w:rPr>
          <w:lang w:eastAsia="zh-TW"/>
        </w:rPr>
        <w:t>Huawei, HiSilicon, Samsung</w:t>
      </w:r>
      <w:r>
        <w:rPr>
          <w:lang w:eastAsia="zh-TW"/>
        </w:rPr>
        <w:t>.</w:t>
      </w:r>
    </w:p>
    <w:p w14:paraId="4A39A4E1" w14:textId="45799038" w:rsidR="00F2724C" w:rsidRDefault="00F2724C" w:rsidP="00F2724C">
      <w:pPr>
        <w:pStyle w:val="Reference"/>
      </w:pPr>
      <w:r w:rsidRPr="00F2724C">
        <w:t>S2-2502450</w:t>
      </w:r>
      <w:r>
        <w:t xml:space="preserve">, </w:t>
      </w:r>
      <w:r w:rsidRPr="00F2724C">
        <w:t>Reply LS on Satellite IDs for store-and-forward operation</w:t>
      </w:r>
      <w:r>
        <w:t>, SA2.</w:t>
      </w:r>
    </w:p>
    <w:sectPr w:rsidR="00F2724C"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6A598" w14:textId="77777777" w:rsidR="00C531FC" w:rsidRDefault="00C531FC" w:rsidP="00F35DF4">
      <w:pPr>
        <w:spacing w:after="0"/>
      </w:pPr>
      <w:r>
        <w:separator/>
      </w:r>
    </w:p>
  </w:endnote>
  <w:endnote w:type="continuationSeparator" w:id="0">
    <w:p w14:paraId="1789B267" w14:textId="77777777" w:rsidR="00C531FC" w:rsidRDefault="00C531FC"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19BCE" w14:textId="77777777" w:rsidR="00C531FC" w:rsidRDefault="00C531FC" w:rsidP="00F35DF4">
      <w:pPr>
        <w:spacing w:after="0"/>
      </w:pPr>
      <w:r>
        <w:separator/>
      </w:r>
    </w:p>
  </w:footnote>
  <w:footnote w:type="continuationSeparator" w:id="0">
    <w:p w14:paraId="27476380" w14:textId="77777777" w:rsidR="00C531FC" w:rsidRDefault="00C531FC"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63CF8"/>
    <w:multiLevelType w:val="hybridMultilevel"/>
    <w:tmpl w:val="48AC4BD6"/>
    <w:lvl w:ilvl="0" w:tplc="440C124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8535611"/>
    <w:multiLevelType w:val="hybridMultilevel"/>
    <w:tmpl w:val="47D08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970277"/>
    <w:multiLevelType w:val="hybridMultilevel"/>
    <w:tmpl w:val="1D42D4E2"/>
    <w:lvl w:ilvl="0" w:tplc="2B92DA66">
      <w:start w:val="2"/>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07732A0"/>
    <w:multiLevelType w:val="hybridMultilevel"/>
    <w:tmpl w:val="2F621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973561"/>
    <w:multiLevelType w:val="hybridMultilevel"/>
    <w:tmpl w:val="4E3CCFA6"/>
    <w:lvl w:ilvl="0" w:tplc="5FFE1272">
      <w:start w:val="6"/>
      <w:numFmt w:val="bullet"/>
      <w:lvlText w:val="-"/>
      <w:lvlJc w:val="left"/>
      <w:pPr>
        <w:ind w:left="720" w:hanging="360"/>
      </w:pPr>
      <w:rPr>
        <w:rFonts w:ascii="Arial" w:eastAsia="MS Mincho" w:hAnsi="Arial" w:cs="Arial"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9" w15:restartNumberingAfterBreak="0">
    <w:nsid w:val="3CF6786A"/>
    <w:multiLevelType w:val="hybridMultilevel"/>
    <w:tmpl w:val="B1FE04EC"/>
    <w:lvl w:ilvl="0" w:tplc="EA5EC78A">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460182"/>
    <w:multiLevelType w:val="hybridMultilevel"/>
    <w:tmpl w:val="48AC4BD6"/>
    <w:lvl w:ilvl="0" w:tplc="440C124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4"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260413"/>
    <w:multiLevelType w:val="hybridMultilevel"/>
    <w:tmpl w:val="0C0EE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E30194"/>
    <w:multiLevelType w:val="hybridMultilevel"/>
    <w:tmpl w:val="42A06E54"/>
    <w:lvl w:ilvl="0" w:tplc="5554EDE6">
      <w:start w:val="4"/>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8"/>
  </w:num>
  <w:num w:numId="4">
    <w:abstractNumId w:val="27"/>
  </w:num>
  <w:num w:numId="5">
    <w:abstractNumId w:val="12"/>
  </w:num>
  <w:num w:numId="6">
    <w:abstractNumId w:val="1"/>
  </w:num>
  <w:num w:numId="7">
    <w:abstractNumId w:val="8"/>
  </w:num>
  <w:num w:numId="8">
    <w:abstractNumId w:val="32"/>
  </w:num>
  <w:num w:numId="9">
    <w:abstractNumId w:val="24"/>
  </w:num>
  <w:num w:numId="10">
    <w:abstractNumId w:val="5"/>
  </w:num>
  <w:num w:numId="11">
    <w:abstractNumId w:val="17"/>
  </w:num>
  <w:num w:numId="12">
    <w:abstractNumId w:val="27"/>
    <w:lvlOverride w:ilvl="0">
      <w:startOverride w:val="1"/>
    </w:lvlOverride>
  </w:num>
  <w:num w:numId="13">
    <w:abstractNumId w:val="6"/>
  </w:num>
  <w:num w:numId="14">
    <w:abstractNumId w:val="34"/>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5"/>
  </w:num>
  <w:num w:numId="18">
    <w:abstractNumId w:val="33"/>
  </w:num>
  <w:num w:numId="19">
    <w:abstractNumId w:val="26"/>
  </w:num>
  <w:num w:numId="20">
    <w:abstractNumId w:val="13"/>
  </w:num>
  <w:num w:numId="21">
    <w:abstractNumId w:val="16"/>
  </w:num>
  <w:num w:numId="22">
    <w:abstractNumId w:val="20"/>
  </w:num>
  <w:num w:numId="23">
    <w:abstractNumId w:val="3"/>
  </w:num>
  <w:num w:numId="24">
    <w:abstractNumId w:val="7"/>
  </w:num>
  <w:num w:numId="25">
    <w:abstractNumId w:val="36"/>
  </w:num>
  <w:num w:numId="26">
    <w:abstractNumId w:val="31"/>
  </w:num>
  <w:num w:numId="27">
    <w:abstractNumId w:val="14"/>
  </w:num>
  <w:num w:numId="28">
    <w:abstractNumId w:val="10"/>
  </w:num>
  <w:num w:numId="29">
    <w:abstractNumId w:val="15"/>
  </w:num>
  <w:num w:numId="30">
    <w:abstractNumId w:val="35"/>
  </w:num>
  <w:num w:numId="31">
    <w:abstractNumId w:val="29"/>
  </w:num>
  <w:num w:numId="32">
    <w:abstractNumId w:val="11"/>
  </w:num>
  <w:num w:numId="33">
    <w:abstractNumId w:val="19"/>
  </w:num>
  <w:num w:numId="34">
    <w:abstractNumId w:val="4"/>
  </w:num>
  <w:num w:numId="35">
    <w:abstractNumId w:val="28"/>
  </w:num>
  <w:num w:numId="36">
    <w:abstractNumId w:val="23"/>
  </w:num>
  <w:num w:numId="37">
    <w:abstractNumId w:val="21"/>
  </w:num>
  <w:num w:numId="3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0BE7"/>
    <w:rsid w:val="00001CCB"/>
    <w:rsid w:val="000026BD"/>
    <w:rsid w:val="0000313C"/>
    <w:rsid w:val="000044A0"/>
    <w:rsid w:val="00004833"/>
    <w:rsid w:val="0000565D"/>
    <w:rsid w:val="00005D31"/>
    <w:rsid w:val="00005FD4"/>
    <w:rsid w:val="0000706D"/>
    <w:rsid w:val="00011B65"/>
    <w:rsid w:val="000120B4"/>
    <w:rsid w:val="0001227D"/>
    <w:rsid w:val="000123A8"/>
    <w:rsid w:val="0001390C"/>
    <w:rsid w:val="00013B53"/>
    <w:rsid w:val="0001424C"/>
    <w:rsid w:val="000149AB"/>
    <w:rsid w:val="00014B11"/>
    <w:rsid w:val="00015834"/>
    <w:rsid w:val="000161F4"/>
    <w:rsid w:val="00016C1F"/>
    <w:rsid w:val="00020E2B"/>
    <w:rsid w:val="00021693"/>
    <w:rsid w:val="000216AE"/>
    <w:rsid w:val="00021D25"/>
    <w:rsid w:val="00023503"/>
    <w:rsid w:val="000240FF"/>
    <w:rsid w:val="00024734"/>
    <w:rsid w:val="00027CC6"/>
    <w:rsid w:val="00030F0E"/>
    <w:rsid w:val="000323EF"/>
    <w:rsid w:val="00034B65"/>
    <w:rsid w:val="000360C7"/>
    <w:rsid w:val="000372DE"/>
    <w:rsid w:val="0004009B"/>
    <w:rsid w:val="000401DB"/>
    <w:rsid w:val="00040B54"/>
    <w:rsid w:val="000414CB"/>
    <w:rsid w:val="00041BBF"/>
    <w:rsid w:val="00042D48"/>
    <w:rsid w:val="0004305F"/>
    <w:rsid w:val="0004402B"/>
    <w:rsid w:val="00044927"/>
    <w:rsid w:val="00044E21"/>
    <w:rsid w:val="00050469"/>
    <w:rsid w:val="000512E3"/>
    <w:rsid w:val="00051B72"/>
    <w:rsid w:val="000529E5"/>
    <w:rsid w:val="000540D8"/>
    <w:rsid w:val="000540EF"/>
    <w:rsid w:val="000545D2"/>
    <w:rsid w:val="000547E0"/>
    <w:rsid w:val="00054E98"/>
    <w:rsid w:val="00054F25"/>
    <w:rsid w:val="000612D4"/>
    <w:rsid w:val="00061417"/>
    <w:rsid w:val="000614DD"/>
    <w:rsid w:val="00061F6E"/>
    <w:rsid w:val="00062198"/>
    <w:rsid w:val="000643BD"/>
    <w:rsid w:val="0006508F"/>
    <w:rsid w:val="0006600A"/>
    <w:rsid w:val="00066BC0"/>
    <w:rsid w:val="0007151D"/>
    <w:rsid w:val="00071617"/>
    <w:rsid w:val="0007189E"/>
    <w:rsid w:val="00071FC4"/>
    <w:rsid w:val="0007215D"/>
    <w:rsid w:val="000729F5"/>
    <w:rsid w:val="00073094"/>
    <w:rsid w:val="00073563"/>
    <w:rsid w:val="000737AB"/>
    <w:rsid w:val="00074F39"/>
    <w:rsid w:val="000750AB"/>
    <w:rsid w:val="00076F19"/>
    <w:rsid w:val="0007724F"/>
    <w:rsid w:val="00080443"/>
    <w:rsid w:val="000807EA"/>
    <w:rsid w:val="00080F95"/>
    <w:rsid w:val="00081813"/>
    <w:rsid w:val="0008272D"/>
    <w:rsid w:val="00083791"/>
    <w:rsid w:val="0008411E"/>
    <w:rsid w:val="000844D2"/>
    <w:rsid w:val="0008609E"/>
    <w:rsid w:val="00086696"/>
    <w:rsid w:val="000866CC"/>
    <w:rsid w:val="000867A0"/>
    <w:rsid w:val="00087646"/>
    <w:rsid w:val="00087E19"/>
    <w:rsid w:val="00090607"/>
    <w:rsid w:val="000906C2"/>
    <w:rsid w:val="0009145E"/>
    <w:rsid w:val="000923D2"/>
    <w:rsid w:val="000933B0"/>
    <w:rsid w:val="00093492"/>
    <w:rsid w:val="00094B10"/>
    <w:rsid w:val="000967BA"/>
    <w:rsid w:val="000973CB"/>
    <w:rsid w:val="0009766D"/>
    <w:rsid w:val="000A000A"/>
    <w:rsid w:val="000A0E30"/>
    <w:rsid w:val="000A0ED9"/>
    <w:rsid w:val="000A0F9C"/>
    <w:rsid w:val="000A2B22"/>
    <w:rsid w:val="000A2B6F"/>
    <w:rsid w:val="000A3403"/>
    <w:rsid w:val="000A3726"/>
    <w:rsid w:val="000A380B"/>
    <w:rsid w:val="000A3990"/>
    <w:rsid w:val="000A3B0C"/>
    <w:rsid w:val="000A4273"/>
    <w:rsid w:val="000A4B94"/>
    <w:rsid w:val="000A4F00"/>
    <w:rsid w:val="000A61A4"/>
    <w:rsid w:val="000A6491"/>
    <w:rsid w:val="000A6B31"/>
    <w:rsid w:val="000A6F3F"/>
    <w:rsid w:val="000B0784"/>
    <w:rsid w:val="000B1250"/>
    <w:rsid w:val="000B1EC0"/>
    <w:rsid w:val="000B203E"/>
    <w:rsid w:val="000B31D3"/>
    <w:rsid w:val="000B34D0"/>
    <w:rsid w:val="000B37C9"/>
    <w:rsid w:val="000B4232"/>
    <w:rsid w:val="000B609C"/>
    <w:rsid w:val="000B60CF"/>
    <w:rsid w:val="000B6166"/>
    <w:rsid w:val="000B683A"/>
    <w:rsid w:val="000B6A07"/>
    <w:rsid w:val="000B6C64"/>
    <w:rsid w:val="000B6F28"/>
    <w:rsid w:val="000B7D18"/>
    <w:rsid w:val="000C4F9B"/>
    <w:rsid w:val="000C544B"/>
    <w:rsid w:val="000C6F96"/>
    <w:rsid w:val="000D0E9C"/>
    <w:rsid w:val="000D2A4C"/>
    <w:rsid w:val="000D308F"/>
    <w:rsid w:val="000D3582"/>
    <w:rsid w:val="000D3D19"/>
    <w:rsid w:val="000D47F2"/>
    <w:rsid w:val="000D6831"/>
    <w:rsid w:val="000D79B3"/>
    <w:rsid w:val="000E0226"/>
    <w:rsid w:val="000E0A83"/>
    <w:rsid w:val="000E0C0D"/>
    <w:rsid w:val="000E21C1"/>
    <w:rsid w:val="000E246C"/>
    <w:rsid w:val="000E25A4"/>
    <w:rsid w:val="000E3302"/>
    <w:rsid w:val="000E4E61"/>
    <w:rsid w:val="000E7390"/>
    <w:rsid w:val="000E7C59"/>
    <w:rsid w:val="000F0264"/>
    <w:rsid w:val="000F1674"/>
    <w:rsid w:val="000F2CED"/>
    <w:rsid w:val="000F4308"/>
    <w:rsid w:val="000F53EE"/>
    <w:rsid w:val="000F5952"/>
    <w:rsid w:val="000F62CF"/>
    <w:rsid w:val="000F6D75"/>
    <w:rsid w:val="000F72CB"/>
    <w:rsid w:val="000F7E71"/>
    <w:rsid w:val="00100550"/>
    <w:rsid w:val="00100D0A"/>
    <w:rsid w:val="00101953"/>
    <w:rsid w:val="00102169"/>
    <w:rsid w:val="00103116"/>
    <w:rsid w:val="00103D1F"/>
    <w:rsid w:val="001040E6"/>
    <w:rsid w:val="0010464C"/>
    <w:rsid w:val="0010521F"/>
    <w:rsid w:val="00105642"/>
    <w:rsid w:val="00106EBF"/>
    <w:rsid w:val="00107503"/>
    <w:rsid w:val="001105BE"/>
    <w:rsid w:val="001106BC"/>
    <w:rsid w:val="00111698"/>
    <w:rsid w:val="00111AFB"/>
    <w:rsid w:val="001120C7"/>
    <w:rsid w:val="0011366C"/>
    <w:rsid w:val="00113E15"/>
    <w:rsid w:val="00115C6A"/>
    <w:rsid w:val="00115CB4"/>
    <w:rsid w:val="001178AF"/>
    <w:rsid w:val="00121761"/>
    <w:rsid w:val="00121882"/>
    <w:rsid w:val="001228CE"/>
    <w:rsid w:val="00122EEA"/>
    <w:rsid w:val="00123177"/>
    <w:rsid w:val="001232B4"/>
    <w:rsid w:val="00124A2C"/>
    <w:rsid w:val="00125009"/>
    <w:rsid w:val="00125503"/>
    <w:rsid w:val="0012628F"/>
    <w:rsid w:val="001272D8"/>
    <w:rsid w:val="00127795"/>
    <w:rsid w:val="00131661"/>
    <w:rsid w:val="00132568"/>
    <w:rsid w:val="00133AB1"/>
    <w:rsid w:val="00135825"/>
    <w:rsid w:val="00135B36"/>
    <w:rsid w:val="00136B0C"/>
    <w:rsid w:val="00137092"/>
    <w:rsid w:val="00137839"/>
    <w:rsid w:val="00140F62"/>
    <w:rsid w:val="00141333"/>
    <w:rsid w:val="001426F7"/>
    <w:rsid w:val="00143257"/>
    <w:rsid w:val="001466E6"/>
    <w:rsid w:val="00147115"/>
    <w:rsid w:val="001501CF"/>
    <w:rsid w:val="0015045E"/>
    <w:rsid w:val="00150A0C"/>
    <w:rsid w:val="00151D84"/>
    <w:rsid w:val="00152001"/>
    <w:rsid w:val="001529F0"/>
    <w:rsid w:val="00156982"/>
    <w:rsid w:val="00156EDB"/>
    <w:rsid w:val="00157053"/>
    <w:rsid w:val="00160B1A"/>
    <w:rsid w:val="0016136D"/>
    <w:rsid w:val="001623E0"/>
    <w:rsid w:val="00162E1A"/>
    <w:rsid w:val="00165BFA"/>
    <w:rsid w:val="001678ED"/>
    <w:rsid w:val="00167C33"/>
    <w:rsid w:val="001706A3"/>
    <w:rsid w:val="00173517"/>
    <w:rsid w:val="00173F62"/>
    <w:rsid w:val="0017436D"/>
    <w:rsid w:val="0017477F"/>
    <w:rsid w:val="0017478A"/>
    <w:rsid w:val="00175513"/>
    <w:rsid w:val="001755B6"/>
    <w:rsid w:val="001778D0"/>
    <w:rsid w:val="0018120D"/>
    <w:rsid w:val="001822D2"/>
    <w:rsid w:val="00182D57"/>
    <w:rsid w:val="0018442F"/>
    <w:rsid w:val="001856A2"/>
    <w:rsid w:val="00186203"/>
    <w:rsid w:val="00186352"/>
    <w:rsid w:val="001869F7"/>
    <w:rsid w:val="00186EEF"/>
    <w:rsid w:val="0018752F"/>
    <w:rsid w:val="00187BA9"/>
    <w:rsid w:val="001902B9"/>
    <w:rsid w:val="0019070B"/>
    <w:rsid w:val="00190D3B"/>
    <w:rsid w:val="00190D85"/>
    <w:rsid w:val="00191879"/>
    <w:rsid w:val="001919A4"/>
    <w:rsid w:val="00191C53"/>
    <w:rsid w:val="00192ECE"/>
    <w:rsid w:val="00192F19"/>
    <w:rsid w:val="001932C3"/>
    <w:rsid w:val="001932C4"/>
    <w:rsid w:val="00194D10"/>
    <w:rsid w:val="00195A89"/>
    <w:rsid w:val="00195B47"/>
    <w:rsid w:val="001971D5"/>
    <w:rsid w:val="001A012D"/>
    <w:rsid w:val="001A058F"/>
    <w:rsid w:val="001A076B"/>
    <w:rsid w:val="001A2057"/>
    <w:rsid w:val="001A25BA"/>
    <w:rsid w:val="001A25FF"/>
    <w:rsid w:val="001A43DE"/>
    <w:rsid w:val="001A55AD"/>
    <w:rsid w:val="001A5904"/>
    <w:rsid w:val="001A5E26"/>
    <w:rsid w:val="001A6490"/>
    <w:rsid w:val="001A6763"/>
    <w:rsid w:val="001A791F"/>
    <w:rsid w:val="001B1E7F"/>
    <w:rsid w:val="001B2919"/>
    <w:rsid w:val="001B3041"/>
    <w:rsid w:val="001B3479"/>
    <w:rsid w:val="001B4132"/>
    <w:rsid w:val="001B45AF"/>
    <w:rsid w:val="001B494F"/>
    <w:rsid w:val="001B498F"/>
    <w:rsid w:val="001B500D"/>
    <w:rsid w:val="001B5652"/>
    <w:rsid w:val="001B5A24"/>
    <w:rsid w:val="001B6228"/>
    <w:rsid w:val="001B6853"/>
    <w:rsid w:val="001B7C72"/>
    <w:rsid w:val="001B7F13"/>
    <w:rsid w:val="001C148B"/>
    <w:rsid w:val="001C30DC"/>
    <w:rsid w:val="001C3245"/>
    <w:rsid w:val="001C4BF9"/>
    <w:rsid w:val="001C5FE7"/>
    <w:rsid w:val="001C72C3"/>
    <w:rsid w:val="001C769D"/>
    <w:rsid w:val="001D004A"/>
    <w:rsid w:val="001D04A7"/>
    <w:rsid w:val="001D1376"/>
    <w:rsid w:val="001D24C0"/>
    <w:rsid w:val="001D27B9"/>
    <w:rsid w:val="001D28DE"/>
    <w:rsid w:val="001D2D8C"/>
    <w:rsid w:val="001D2F80"/>
    <w:rsid w:val="001D30D0"/>
    <w:rsid w:val="001D3215"/>
    <w:rsid w:val="001D38E7"/>
    <w:rsid w:val="001D3DD0"/>
    <w:rsid w:val="001D4065"/>
    <w:rsid w:val="001D5017"/>
    <w:rsid w:val="001D535D"/>
    <w:rsid w:val="001D5A24"/>
    <w:rsid w:val="001D6528"/>
    <w:rsid w:val="001D7CF2"/>
    <w:rsid w:val="001E01FC"/>
    <w:rsid w:val="001E21BD"/>
    <w:rsid w:val="001E2BE6"/>
    <w:rsid w:val="001E380B"/>
    <w:rsid w:val="001E3906"/>
    <w:rsid w:val="001E495F"/>
    <w:rsid w:val="001E50C5"/>
    <w:rsid w:val="001E52C0"/>
    <w:rsid w:val="001E5E96"/>
    <w:rsid w:val="001E6B53"/>
    <w:rsid w:val="001E6CC3"/>
    <w:rsid w:val="001E70EB"/>
    <w:rsid w:val="001F01FC"/>
    <w:rsid w:val="001F04CA"/>
    <w:rsid w:val="001F0F7C"/>
    <w:rsid w:val="001F1393"/>
    <w:rsid w:val="001F1669"/>
    <w:rsid w:val="001F1A15"/>
    <w:rsid w:val="001F1C16"/>
    <w:rsid w:val="001F2098"/>
    <w:rsid w:val="001F365A"/>
    <w:rsid w:val="001F44E0"/>
    <w:rsid w:val="001F48BE"/>
    <w:rsid w:val="001F5177"/>
    <w:rsid w:val="001F6470"/>
    <w:rsid w:val="001F79AD"/>
    <w:rsid w:val="001F7CCD"/>
    <w:rsid w:val="00200BE9"/>
    <w:rsid w:val="002015E1"/>
    <w:rsid w:val="0020490D"/>
    <w:rsid w:val="00210332"/>
    <w:rsid w:val="00210542"/>
    <w:rsid w:val="002113F2"/>
    <w:rsid w:val="002116D9"/>
    <w:rsid w:val="00211B26"/>
    <w:rsid w:val="002127D3"/>
    <w:rsid w:val="002129CD"/>
    <w:rsid w:val="00213C49"/>
    <w:rsid w:val="002149E6"/>
    <w:rsid w:val="0021501C"/>
    <w:rsid w:val="00215DC4"/>
    <w:rsid w:val="002168BF"/>
    <w:rsid w:val="00217370"/>
    <w:rsid w:val="002217C0"/>
    <w:rsid w:val="002221C7"/>
    <w:rsid w:val="00222E45"/>
    <w:rsid w:val="00223BE3"/>
    <w:rsid w:val="0022401D"/>
    <w:rsid w:val="002240DC"/>
    <w:rsid w:val="0022481C"/>
    <w:rsid w:val="00224919"/>
    <w:rsid w:val="00225032"/>
    <w:rsid w:val="00225171"/>
    <w:rsid w:val="0022539A"/>
    <w:rsid w:val="00225D6A"/>
    <w:rsid w:val="00227EB5"/>
    <w:rsid w:val="002302F8"/>
    <w:rsid w:val="00230489"/>
    <w:rsid w:val="0023142A"/>
    <w:rsid w:val="00231F31"/>
    <w:rsid w:val="00232951"/>
    <w:rsid w:val="00233189"/>
    <w:rsid w:val="002336BA"/>
    <w:rsid w:val="00233D7A"/>
    <w:rsid w:val="00233FBC"/>
    <w:rsid w:val="00234216"/>
    <w:rsid w:val="00234E66"/>
    <w:rsid w:val="0023505A"/>
    <w:rsid w:val="0023618B"/>
    <w:rsid w:val="00236D7E"/>
    <w:rsid w:val="00237841"/>
    <w:rsid w:val="00237C16"/>
    <w:rsid w:val="0024020E"/>
    <w:rsid w:val="00240730"/>
    <w:rsid w:val="0024165E"/>
    <w:rsid w:val="0024263D"/>
    <w:rsid w:val="0024328E"/>
    <w:rsid w:val="00244E64"/>
    <w:rsid w:val="00245A73"/>
    <w:rsid w:val="002476E9"/>
    <w:rsid w:val="00250F98"/>
    <w:rsid w:val="00252ED9"/>
    <w:rsid w:val="0025333E"/>
    <w:rsid w:val="00253701"/>
    <w:rsid w:val="00253C52"/>
    <w:rsid w:val="00253E35"/>
    <w:rsid w:val="002546AF"/>
    <w:rsid w:val="00254720"/>
    <w:rsid w:val="00254988"/>
    <w:rsid w:val="00254F89"/>
    <w:rsid w:val="00260D61"/>
    <w:rsid w:val="00261A62"/>
    <w:rsid w:val="00262930"/>
    <w:rsid w:val="002629BD"/>
    <w:rsid w:val="002666DF"/>
    <w:rsid w:val="002673D9"/>
    <w:rsid w:val="00267639"/>
    <w:rsid w:val="0027214A"/>
    <w:rsid w:val="00272FFA"/>
    <w:rsid w:val="002732AA"/>
    <w:rsid w:val="00273584"/>
    <w:rsid w:val="002737A7"/>
    <w:rsid w:val="00273BAB"/>
    <w:rsid w:val="002758CD"/>
    <w:rsid w:val="00276A7B"/>
    <w:rsid w:val="00276DE0"/>
    <w:rsid w:val="0027747D"/>
    <w:rsid w:val="002803DA"/>
    <w:rsid w:val="00290099"/>
    <w:rsid w:val="00291F87"/>
    <w:rsid w:val="00293A34"/>
    <w:rsid w:val="0029456C"/>
    <w:rsid w:val="00294C4E"/>
    <w:rsid w:val="00294CEF"/>
    <w:rsid w:val="002951A2"/>
    <w:rsid w:val="002957BD"/>
    <w:rsid w:val="00297049"/>
    <w:rsid w:val="002A0C83"/>
    <w:rsid w:val="002A14AC"/>
    <w:rsid w:val="002A1B1D"/>
    <w:rsid w:val="002A2679"/>
    <w:rsid w:val="002A2CB7"/>
    <w:rsid w:val="002A3142"/>
    <w:rsid w:val="002A3DC2"/>
    <w:rsid w:val="002A3EAF"/>
    <w:rsid w:val="002A4F1E"/>
    <w:rsid w:val="002A517A"/>
    <w:rsid w:val="002A621E"/>
    <w:rsid w:val="002A7C43"/>
    <w:rsid w:val="002A7DA8"/>
    <w:rsid w:val="002B02B6"/>
    <w:rsid w:val="002B0A02"/>
    <w:rsid w:val="002B102F"/>
    <w:rsid w:val="002B1925"/>
    <w:rsid w:val="002B288F"/>
    <w:rsid w:val="002B2ABC"/>
    <w:rsid w:val="002B2FEE"/>
    <w:rsid w:val="002B328A"/>
    <w:rsid w:val="002B3A38"/>
    <w:rsid w:val="002B51DF"/>
    <w:rsid w:val="002B529A"/>
    <w:rsid w:val="002B5637"/>
    <w:rsid w:val="002B6788"/>
    <w:rsid w:val="002B6F17"/>
    <w:rsid w:val="002C04DA"/>
    <w:rsid w:val="002C1A11"/>
    <w:rsid w:val="002C1DBD"/>
    <w:rsid w:val="002C26D0"/>
    <w:rsid w:val="002C2C53"/>
    <w:rsid w:val="002C3485"/>
    <w:rsid w:val="002C3839"/>
    <w:rsid w:val="002C5391"/>
    <w:rsid w:val="002C53BC"/>
    <w:rsid w:val="002C58F6"/>
    <w:rsid w:val="002C5E98"/>
    <w:rsid w:val="002C65C3"/>
    <w:rsid w:val="002C6AAE"/>
    <w:rsid w:val="002C72BE"/>
    <w:rsid w:val="002C757B"/>
    <w:rsid w:val="002C7EB8"/>
    <w:rsid w:val="002D0DB7"/>
    <w:rsid w:val="002D1F44"/>
    <w:rsid w:val="002D226F"/>
    <w:rsid w:val="002D266E"/>
    <w:rsid w:val="002D2B72"/>
    <w:rsid w:val="002D361E"/>
    <w:rsid w:val="002D3BBD"/>
    <w:rsid w:val="002D4038"/>
    <w:rsid w:val="002D44AE"/>
    <w:rsid w:val="002D59CB"/>
    <w:rsid w:val="002D5A5A"/>
    <w:rsid w:val="002D6C7E"/>
    <w:rsid w:val="002E0820"/>
    <w:rsid w:val="002E0F32"/>
    <w:rsid w:val="002E1413"/>
    <w:rsid w:val="002E1D31"/>
    <w:rsid w:val="002E3D49"/>
    <w:rsid w:val="002E42CE"/>
    <w:rsid w:val="002F0205"/>
    <w:rsid w:val="002F0716"/>
    <w:rsid w:val="002F1556"/>
    <w:rsid w:val="002F23CD"/>
    <w:rsid w:val="002F251A"/>
    <w:rsid w:val="002F5685"/>
    <w:rsid w:val="002F6357"/>
    <w:rsid w:val="002F730B"/>
    <w:rsid w:val="002F7368"/>
    <w:rsid w:val="002F7C0F"/>
    <w:rsid w:val="00300010"/>
    <w:rsid w:val="00300627"/>
    <w:rsid w:val="00300D56"/>
    <w:rsid w:val="00300E8A"/>
    <w:rsid w:val="00302FEB"/>
    <w:rsid w:val="00303142"/>
    <w:rsid w:val="00303794"/>
    <w:rsid w:val="00304025"/>
    <w:rsid w:val="00305F69"/>
    <w:rsid w:val="00306BFE"/>
    <w:rsid w:val="0030702F"/>
    <w:rsid w:val="0030719D"/>
    <w:rsid w:val="003073A9"/>
    <w:rsid w:val="00307574"/>
    <w:rsid w:val="003077E3"/>
    <w:rsid w:val="00311722"/>
    <w:rsid w:val="00311AC2"/>
    <w:rsid w:val="0031319C"/>
    <w:rsid w:val="00313CE8"/>
    <w:rsid w:val="00314556"/>
    <w:rsid w:val="003148F3"/>
    <w:rsid w:val="003154CD"/>
    <w:rsid w:val="003161EE"/>
    <w:rsid w:val="0031624C"/>
    <w:rsid w:val="003209A4"/>
    <w:rsid w:val="0032333B"/>
    <w:rsid w:val="00323DD7"/>
    <w:rsid w:val="00323DD8"/>
    <w:rsid w:val="00325456"/>
    <w:rsid w:val="00325FD4"/>
    <w:rsid w:val="00326336"/>
    <w:rsid w:val="00326492"/>
    <w:rsid w:val="00326DB8"/>
    <w:rsid w:val="003270A8"/>
    <w:rsid w:val="00327775"/>
    <w:rsid w:val="00327987"/>
    <w:rsid w:val="003279D4"/>
    <w:rsid w:val="003301FF"/>
    <w:rsid w:val="00330459"/>
    <w:rsid w:val="003310E4"/>
    <w:rsid w:val="0033127D"/>
    <w:rsid w:val="00331701"/>
    <w:rsid w:val="00331AAE"/>
    <w:rsid w:val="00331FE4"/>
    <w:rsid w:val="0033354C"/>
    <w:rsid w:val="00333D72"/>
    <w:rsid w:val="00334A14"/>
    <w:rsid w:val="00334B33"/>
    <w:rsid w:val="003352DB"/>
    <w:rsid w:val="00337591"/>
    <w:rsid w:val="003404BA"/>
    <w:rsid w:val="00340F2D"/>
    <w:rsid w:val="00341162"/>
    <w:rsid w:val="0034213F"/>
    <w:rsid w:val="00342F28"/>
    <w:rsid w:val="00342F4E"/>
    <w:rsid w:val="00343B67"/>
    <w:rsid w:val="0034502B"/>
    <w:rsid w:val="0034581A"/>
    <w:rsid w:val="00345EAD"/>
    <w:rsid w:val="0034705B"/>
    <w:rsid w:val="00347481"/>
    <w:rsid w:val="0035177E"/>
    <w:rsid w:val="00351BC2"/>
    <w:rsid w:val="00352528"/>
    <w:rsid w:val="00352C3D"/>
    <w:rsid w:val="003535BF"/>
    <w:rsid w:val="00353FCE"/>
    <w:rsid w:val="003558FA"/>
    <w:rsid w:val="0036110F"/>
    <w:rsid w:val="0036371D"/>
    <w:rsid w:val="00363939"/>
    <w:rsid w:val="00365EF2"/>
    <w:rsid w:val="0036717C"/>
    <w:rsid w:val="00367D59"/>
    <w:rsid w:val="00370486"/>
    <w:rsid w:val="00371484"/>
    <w:rsid w:val="003716A5"/>
    <w:rsid w:val="00372889"/>
    <w:rsid w:val="00372D56"/>
    <w:rsid w:val="00372F85"/>
    <w:rsid w:val="00373145"/>
    <w:rsid w:val="00374F5D"/>
    <w:rsid w:val="00375155"/>
    <w:rsid w:val="00375960"/>
    <w:rsid w:val="00376CD1"/>
    <w:rsid w:val="0038078C"/>
    <w:rsid w:val="00380CB9"/>
    <w:rsid w:val="00381BC1"/>
    <w:rsid w:val="00381C66"/>
    <w:rsid w:val="0038258C"/>
    <w:rsid w:val="003829E3"/>
    <w:rsid w:val="00382A14"/>
    <w:rsid w:val="00382A2C"/>
    <w:rsid w:val="00382FE9"/>
    <w:rsid w:val="0038462D"/>
    <w:rsid w:val="003869AE"/>
    <w:rsid w:val="00386E26"/>
    <w:rsid w:val="0039246F"/>
    <w:rsid w:val="00394B55"/>
    <w:rsid w:val="00395891"/>
    <w:rsid w:val="003976DA"/>
    <w:rsid w:val="003A04E4"/>
    <w:rsid w:val="003A0691"/>
    <w:rsid w:val="003A12C9"/>
    <w:rsid w:val="003A1473"/>
    <w:rsid w:val="003A1774"/>
    <w:rsid w:val="003A1C08"/>
    <w:rsid w:val="003A22DB"/>
    <w:rsid w:val="003A2B76"/>
    <w:rsid w:val="003A2FBB"/>
    <w:rsid w:val="003A37A5"/>
    <w:rsid w:val="003A3F9D"/>
    <w:rsid w:val="003A4041"/>
    <w:rsid w:val="003A4B8B"/>
    <w:rsid w:val="003A4F09"/>
    <w:rsid w:val="003A5503"/>
    <w:rsid w:val="003A573F"/>
    <w:rsid w:val="003A5EF9"/>
    <w:rsid w:val="003A661A"/>
    <w:rsid w:val="003A6EDE"/>
    <w:rsid w:val="003A76EF"/>
    <w:rsid w:val="003A7AA1"/>
    <w:rsid w:val="003A7D1D"/>
    <w:rsid w:val="003B0E74"/>
    <w:rsid w:val="003B2407"/>
    <w:rsid w:val="003B3D24"/>
    <w:rsid w:val="003B4CBC"/>
    <w:rsid w:val="003B70F0"/>
    <w:rsid w:val="003B7FD6"/>
    <w:rsid w:val="003C0A90"/>
    <w:rsid w:val="003C2184"/>
    <w:rsid w:val="003C2CAC"/>
    <w:rsid w:val="003C3727"/>
    <w:rsid w:val="003C3C78"/>
    <w:rsid w:val="003C45F1"/>
    <w:rsid w:val="003C580A"/>
    <w:rsid w:val="003C5B1C"/>
    <w:rsid w:val="003C5F61"/>
    <w:rsid w:val="003C6E8C"/>
    <w:rsid w:val="003C75FD"/>
    <w:rsid w:val="003C78E6"/>
    <w:rsid w:val="003C7A87"/>
    <w:rsid w:val="003D0E1C"/>
    <w:rsid w:val="003D1765"/>
    <w:rsid w:val="003D1DED"/>
    <w:rsid w:val="003D1F58"/>
    <w:rsid w:val="003D2D13"/>
    <w:rsid w:val="003D2E5D"/>
    <w:rsid w:val="003D3D78"/>
    <w:rsid w:val="003D58E3"/>
    <w:rsid w:val="003D5B07"/>
    <w:rsid w:val="003D5D14"/>
    <w:rsid w:val="003D7F5A"/>
    <w:rsid w:val="003E0317"/>
    <w:rsid w:val="003E036F"/>
    <w:rsid w:val="003E0C31"/>
    <w:rsid w:val="003E1CB3"/>
    <w:rsid w:val="003E3CBC"/>
    <w:rsid w:val="003E3E35"/>
    <w:rsid w:val="003E51E2"/>
    <w:rsid w:val="003E599B"/>
    <w:rsid w:val="003E5FF9"/>
    <w:rsid w:val="003E63D4"/>
    <w:rsid w:val="003E669C"/>
    <w:rsid w:val="003E6BF7"/>
    <w:rsid w:val="003F1105"/>
    <w:rsid w:val="003F2D1C"/>
    <w:rsid w:val="003F427A"/>
    <w:rsid w:val="003F5C4E"/>
    <w:rsid w:val="003F774C"/>
    <w:rsid w:val="003F781B"/>
    <w:rsid w:val="003F7870"/>
    <w:rsid w:val="00401061"/>
    <w:rsid w:val="0040149F"/>
    <w:rsid w:val="004022FB"/>
    <w:rsid w:val="004025EC"/>
    <w:rsid w:val="00402AE2"/>
    <w:rsid w:val="00402BC4"/>
    <w:rsid w:val="004046C1"/>
    <w:rsid w:val="00404F67"/>
    <w:rsid w:val="00404F71"/>
    <w:rsid w:val="00405510"/>
    <w:rsid w:val="00406430"/>
    <w:rsid w:val="004077FF"/>
    <w:rsid w:val="00410F21"/>
    <w:rsid w:val="0041111A"/>
    <w:rsid w:val="004126A7"/>
    <w:rsid w:val="00412862"/>
    <w:rsid w:val="00412D99"/>
    <w:rsid w:val="00412FFF"/>
    <w:rsid w:val="0041535F"/>
    <w:rsid w:val="004163F8"/>
    <w:rsid w:val="004169FA"/>
    <w:rsid w:val="0041778B"/>
    <w:rsid w:val="0042006E"/>
    <w:rsid w:val="004206D8"/>
    <w:rsid w:val="00420CF5"/>
    <w:rsid w:val="00420FDA"/>
    <w:rsid w:val="00421253"/>
    <w:rsid w:val="00421AF6"/>
    <w:rsid w:val="004231F4"/>
    <w:rsid w:val="004234CC"/>
    <w:rsid w:val="00424584"/>
    <w:rsid w:val="00424850"/>
    <w:rsid w:val="004251C9"/>
    <w:rsid w:val="0042546B"/>
    <w:rsid w:val="004264B1"/>
    <w:rsid w:val="0042721B"/>
    <w:rsid w:val="00427506"/>
    <w:rsid w:val="004278A1"/>
    <w:rsid w:val="00427C55"/>
    <w:rsid w:val="00427E70"/>
    <w:rsid w:val="00430487"/>
    <w:rsid w:val="00432C6E"/>
    <w:rsid w:val="00432E77"/>
    <w:rsid w:val="0043396B"/>
    <w:rsid w:val="00436093"/>
    <w:rsid w:val="00437C9C"/>
    <w:rsid w:val="00440305"/>
    <w:rsid w:val="004408F3"/>
    <w:rsid w:val="00442686"/>
    <w:rsid w:val="00445A1E"/>
    <w:rsid w:val="00447E60"/>
    <w:rsid w:val="00450246"/>
    <w:rsid w:val="00450417"/>
    <w:rsid w:val="00450426"/>
    <w:rsid w:val="0045130B"/>
    <w:rsid w:val="00451CBB"/>
    <w:rsid w:val="00453036"/>
    <w:rsid w:val="00453948"/>
    <w:rsid w:val="0045463A"/>
    <w:rsid w:val="00456486"/>
    <w:rsid w:val="00456DDB"/>
    <w:rsid w:val="00457587"/>
    <w:rsid w:val="00457E9F"/>
    <w:rsid w:val="00460DC4"/>
    <w:rsid w:val="004610FB"/>
    <w:rsid w:val="00462180"/>
    <w:rsid w:val="00462BF1"/>
    <w:rsid w:val="00463186"/>
    <w:rsid w:val="00464552"/>
    <w:rsid w:val="00465336"/>
    <w:rsid w:val="00465751"/>
    <w:rsid w:val="00465A21"/>
    <w:rsid w:val="00465ABF"/>
    <w:rsid w:val="004665DA"/>
    <w:rsid w:val="00466C49"/>
    <w:rsid w:val="0046770F"/>
    <w:rsid w:val="00467C8A"/>
    <w:rsid w:val="00470259"/>
    <w:rsid w:val="00470BAE"/>
    <w:rsid w:val="00470BF1"/>
    <w:rsid w:val="00470DBC"/>
    <w:rsid w:val="0047201D"/>
    <w:rsid w:val="0047462A"/>
    <w:rsid w:val="00475033"/>
    <w:rsid w:val="00475034"/>
    <w:rsid w:val="00475C1F"/>
    <w:rsid w:val="004761FC"/>
    <w:rsid w:val="00476F90"/>
    <w:rsid w:val="0048067E"/>
    <w:rsid w:val="00480BE7"/>
    <w:rsid w:val="004811A7"/>
    <w:rsid w:val="0048175A"/>
    <w:rsid w:val="00482953"/>
    <w:rsid w:val="00482AA0"/>
    <w:rsid w:val="004838B9"/>
    <w:rsid w:val="00483AD8"/>
    <w:rsid w:val="00484808"/>
    <w:rsid w:val="00484A7A"/>
    <w:rsid w:val="00486A48"/>
    <w:rsid w:val="004873E5"/>
    <w:rsid w:val="00487AA4"/>
    <w:rsid w:val="004903E3"/>
    <w:rsid w:val="004903F4"/>
    <w:rsid w:val="00491276"/>
    <w:rsid w:val="00492F36"/>
    <w:rsid w:val="0049309B"/>
    <w:rsid w:val="004943AB"/>
    <w:rsid w:val="00494C0A"/>
    <w:rsid w:val="00494C59"/>
    <w:rsid w:val="004962CF"/>
    <w:rsid w:val="0049755E"/>
    <w:rsid w:val="004A0E6A"/>
    <w:rsid w:val="004A2AC2"/>
    <w:rsid w:val="004A3BCE"/>
    <w:rsid w:val="004A473B"/>
    <w:rsid w:val="004A4A7E"/>
    <w:rsid w:val="004A4E2A"/>
    <w:rsid w:val="004A5788"/>
    <w:rsid w:val="004A5BC1"/>
    <w:rsid w:val="004A63F5"/>
    <w:rsid w:val="004A7B72"/>
    <w:rsid w:val="004B06F5"/>
    <w:rsid w:val="004B1174"/>
    <w:rsid w:val="004B13CF"/>
    <w:rsid w:val="004B25EE"/>
    <w:rsid w:val="004B4781"/>
    <w:rsid w:val="004B6158"/>
    <w:rsid w:val="004B744B"/>
    <w:rsid w:val="004C00E2"/>
    <w:rsid w:val="004C0131"/>
    <w:rsid w:val="004C1285"/>
    <w:rsid w:val="004C140E"/>
    <w:rsid w:val="004C190F"/>
    <w:rsid w:val="004C210D"/>
    <w:rsid w:val="004C2132"/>
    <w:rsid w:val="004C25AA"/>
    <w:rsid w:val="004C2609"/>
    <w:rsid w:val="004C28B6"/>
    <w:rsid w:val="004C373C"/>
    <w:rsid w:val="004C4204"/>
    <w:rsid w:val="004C4EB5"/>
    <w:rsid w:val="004C5C5F"/>
    <w:rsid w:val="004C6630"/>
    <w:rsid w:val="004C6A15"/>
    <w:rsid w:val="004C6BDD"/>
    <w:rsid w:val="004C6C24"/>
    <w:rsid w:val="004C7B93"/>
    <w:rsid w:val="004D013F"/>
    <w:rsid w:val="004D034F"/>
    <w:rsid w:val="004D16F1"/>
    <w:rsid w:val="004D21F5"/>
    <w:rsid w:val="004D285E"/>
    <w:rsid w:val="004D3502"/>
    <w:rsid w:val="004D4DAD"/>
    <w:rsid w:val="004D6C3D"/>
    <w:rsid w:val="004D7508"/>
    <w:rsid w:val="004D7B3D"/>
    <w:rsid w:val="004D7D46"/>
    <w:rsid w:val="004E12F3"/>
    <w:rsid w:val="004E1FF0"/>
    <w:rsid w:val="004E20A5"/>
    <w:rsid w:val="004E21B7"/>
    <w:rsid w:val="004E34F3"/>
    <w:rsid w:val="004E35CE"/>
    <w:rsid w:val="004E4262"/>
    <w:rsid w:val="004E52D7"/>
    <w:rsid w:val="004E5761"/>
    <w:rsid w:val="004F20D2"/>
    <w:rsid w:val="004F2123"/>
    <w:rsid w:val="004F250C"/>
    <w:rsid w:val="004F2530"/>
    <w:rsid w:val="004F2770"/>
    <w:rsid w:val="004F2908"/>
    <w:rsid w:val="004F2967"/>
    <w:rsid w:val="004F391F"/>
    <w:rsid w:val="004F48FF"/>
    <w:rsid w:val="004F543E"/>
    <w:rsid w:val="004F584F"/>
    <w:rsid w:val="004F5AD1"/>
    <w:rsid w:val="004F5D49"/>
    <w:rsid w:val="004F657A"/>
    <w:rsid w:val="004F7303"/>
    <w:rsid w:val="004F7E1D"/>
    <w:rsid w:val="00501E32"/>
    <w:rsid w:val="00502517"/>
    <w:rsid w:val="005055A6"/>
    <w:rsid w:val="00505776"/>
    <w:rsid w:val="00505B39"/>
    <w:rsid w:val="00505E42"/>
    <w:rsid w:val="00507DD8"/>
    <w:rsid w:val="00510F36"/>
    <w:rsid w:val="0051125A"/>
    <w:rsid w:val="005114B7"/>
    <w:rsid w:val="00511CC9"/>
    <w:rsid w:val="00512464"/>
    <w:rsid w:val="00512BD3"/>
    <w:rsid w:val="005153CC"/>
    <w:rsid w:val="0051592A"/>
    <w:rsid w:val="00516087"/>
    <w:rsid w:val="005167C5"/>
    <w:rsid w:val="005217F4"/>
    <w:rsid w:val="00522039"/>
    <w:rsid w:val="005225E8"/>
    <w:rsid w:val="00523281"/>
    <w:rsid w:val="00523B15"/>
    <w:rsid w:val="005244AC"/>
    <w:rsid w:val="005244E6"/>
    <w:rsid w:val="00524BCA"/>
    <w:rsid w:val="00525110"/>
    <w:rsid w:val="005254BA"/>
    <w:rsid w:val="00525589"/>
    <w:rsid w:val="0052668E"/>
    <w:rsid w:val="00526A05"/>
    <w:rsid w:val="00526C04"/>
    <w:rsid w:val="00527621"/>
    <w:rsid w:val="00530395"/>
    <w:rsid w:val="00530B23"/>
    <w:rsid w:val="00531ADF"/>
    <w:rsid w:val="00531BFF"/>
    <w:rsid w:val="0053311D"/>
    <w:rsid w:val="005337BE"/>
    <w:rsid w:val="00533F79"/>
    <w:rsid w:val="0053479B"/>
    <w:rsid w:val="005347DF"/>
    <w:rsid w:val="00535519"/>
    <w:rsid w:val="0053637E"/>
    <w:rsid w:val="00536DFF"/>
    <w:rsid w:val="0053719C"/>
    <w:rsid w:val="005378C5"/>
    <w:rsid w:val="005411B2"/>
    <w:rsid w:val="00541A1B"/>
    <w:rsid w:val="00541C35"/>
    <w:rsid w:val="00541ED9"/>
    <w:rsid w:val="00542F4E"/>
    <w:rsid w:val="00543769"/>
    <w:rsid w:val="00543935"/>
    <w:rsid w:val="00543A70"/>
    <w:rsid w:val="00543C0F"/>
    <w:rsid w:val="005455AC"/>
    <w:rsid w:val="005455CE"/>
    <w:rsid w:val="005468D1"/>
    <w:rsid w:val="005472A9"/>
    <w:rsid w:val="00547B13"/>
    <w:rsid w:val="00547CB0"/>
    <w:rsid w:val="0055353D"/>
    <w:rsid w:val="005556B1"/>
    <w:rsid w:val="00557325"/>
    <w:rsid w:val="00557332"/>
    <w:rsid w:val="0056062C"/>
    <w:rsid w:val="00560674"/>
    <w:rsid w:val="00562B37"/>
    <w:rsid w:val="005659B7"/>
    <w:rsid w:val="00566747"/>
    <w:rsid w:val="0056781A"/>
    <w:rsid w:val="00567E92"/>
    <w:rsid w:val="00570707"/>
    <w:rsid w:val="0057102E"/>
    <w:rsid w:val="00573DD5"/>
    <w:rsid w:val="00574A51"/>
    <w:rsid w:val="0057509A"/>
    <w:rsid w:val="005758D9"/>
    <w:rsid w:val="005774E3"/>
    <w:rsid w:val="0057789F"/>
    <w:rsid w:val="00577A77"/>
    <w:rsid w:val="00580B06"/>
    <w:rsid w:val="0058113C"/>
    <w:rsid w:val="005836A0"/>
    <w:rsid w:val="00584739"/>
    <w:rsid w:val="005853BF"/>
    <w:rsid w:val="00587BDD"/>
    <w:rsid w:val="00593EE8"/>
    <w:rsid w:val="005942BE"/>
    <w:rsid w:val="005945AE"/>
    <w:rsid w:val="005A030B"/>
    <w:rsid w:val="005A0B84"/>
    <w:rsid w:val="005A2112"/>
    <w:rsid w:val="005A2CCB"/>
    <w:rsid w:val="005A3691"/>
    <w:rsid w:val="005A3BA3"/>
    <w:rsid w:val="005A40EB"/>
    <w:rsid w:val="005A4688"/>
    <w:rsid w:val="005A4725"/>
    <w:rsid w:val="005A5DEC"/>
    <w:rsid w:val="005A6E97"/>
    <w:rsid w:val="005B03FA"/>
    <w:rsid w:val="005B10D1"/>
    <w:rsid w:val="005B2353"/>
    <w:rsid w:val="005B3539"/>
    <w:rsid w:val="005B36DF"/>
    <w:rsid w:val="005B43E5"/>
    <w:rsid w:val="005B451C"/>
    <w:rsid w:val="005B4979"/>
    <w:rsid w:val="005B4CC5"/>
    <w:rsid w:val="005B56FA"/>
    <w:rsid w:val="005B6EC4"/>
    <w:rsid w:val="005B7D30"/>
    <w:rsid w:val="005C0BE5"/>
    <w:rsid w:val="005C267A"/>
    <w:rsid w:val="005C34D2"/>
    <w:rsid w:val="005C533D"/>
    <w:rsid w:val="005C5FF9"/>
    <w:rsid w:val="005C6083"/>
    <w:rsid w:val="005C6A16"/>
    <w:rsid w:val="005C6BAA"/>
    <w:rsid w:val="005C74F4"/>
    <w:rsid w:val="005D04A6"/>
    <w:rsid w:val="005D0C10"/>
    <w:rsid w:val="005D0C2B"/>
    <w:rsid w:val="005D1106"/>
    <w:rsid w:val="005D16EB"/>
    <w:rsid w:val="005D297F"/>
    <w:rsid w:val="005D2A38"/>
    <w:rsid w:val="005D2E7A"/>
    <w:rsid w:val="005D3535"/>
    <w:rsid w:val="005D4A6E"/>
    <w:rsid w:val="005D5DA8"/>
    <w:rsid w:val="005D61FF"/>
    <w:rsid w:val="005D63AE"/>
    <w:rsid w:val="005D6590"/>
    <w:rsid w:val="005D6BC6"/>
    <w:rsid w:val="005D725D"/>
    <w:rsid w:val="005D7F78"/>
    <w:rsid w:val="005E08ED"/>
    <w:rsid w:val="005E0E43"/>
    <w:rsid w:val="005E2F8C"/>
    <w:rsid w:val="005E3019"/>
    <w:rsid w:val="005E33E0"/>
    <w:rsid w:val="005E3776"/>
    <w:rsid w:val="005E3DB9"/>
    <w:rsid w:val="005F0553"/>
    <w:rsid w:val="005F1DF7"/>
    <w:rsid w:val="005F1F16"/>
    <w:rsid w:val="005F43F8"/>
    <w:rsid w:val="005F47D3"/>
    <w:rsid w:val="005F50B3"/>
    <w:rsid w:val="005F5859"/>
    <w:rsid w:val="005F5DD7"/>
    <w:rsid w:val="005F7534"/>
    <w:rsid w:val="00600A55"/>
    <w:rsid w:val="00600C21"/>
    <w:rsid w:val="00601775"/>
    <w:rsid w:val="00601B41"/>
    <w:rsid w:val="00601EE0"/>
    <w:rsid w:val="00603187"/>
    <w:rsid w:val="00605341"/>
    <w:rsid w:val="006054E0"/>
    <w:rsid w:val="006055B5"/>
    <w:rsid w:val="00606F8D"/>
    <w:rsid w:val="006100F8"/>
    <w:rsid w:val="00613AA9"/>
    <w:rsid w:val="00613D3F"/>
    <w:rsid w:val="0061506A"/>
    <w:rsid w:val="0061539A"/>
    <w:rsid w:val="00616249"/>
    <w:rsid w:val="00616D6E"/>
    <w:rsid w:val="0061733E"/>
    <w:rsid w:val="006178B8"/>
    <w:rsid w:val="00617DAB"/>
    <w:rsid w:val="00617DEC"/>
    <w:rsid w:val="0062012E"/>
    <w:rsid w:val="00620371"/>
    <w:rsid w:val="00620650"/>
    <w:rsid w:val="00621268"/>
    <w:rsid w:val="0062182D"/>
    <w:rsid w:val="00621E9F"/>
    <w:rsid w:val="0062443B"/>
    <w:rsid w:val="00624C79"/>
    <w:rsid w:val="00625098"/>
    <w:rsid w:val="00625771"/>
    <w:rsid w:val="006268CB"/>
    <w:rsid w:val="006302D3"/>
    <w:rsid w:val="0063116E"/>
    <w:rsid w:val="00631922"/>
    <w:rsid w:val="00631E9D"/>
    <w:rsid w:val="006321EE"/>
    <w:rsid w:val="00632511"/>
    <w:rsid w:val="00632827"/>
    <w:rsid w:val="00634C09"/>
    <w:rsid w:val="0063618A"/>
    <w:rsid w:val="00636452"/>
    <w:rsid w:val="006367B5"/>
    <w:rsid w:val="00636A43"/>
    <w:rsid w:val="00637014"/>
    <w:rsid w:val="00640235"/>
    <w:rsid w:val="00640817"/>
    <w:rsid w:val="0064086F"/>
    <w:rsid w:val="0064387D"/>
    <w:rsid w:val="00643B79"/>
    <w:rsid w:val="006451C9"/>
    <w:rsid w:val="00651497"/>
    <w:rsid w:val="00651B62"/>
    <w:rsid w:val="00653267"/>
    <w:rsid w:val="00653357"/>
    <w:rsid w:val="0065352B"/>
    <w:rsid w:val="00654AFA"/>
    <w:rsid w:val="0065526F"/>
    <w:rsid w:val="00660F42"/>
    <w:rsid w:val="00661516"/>
    <w:rsid w:val="006618EF"/>
    <w:rsid w:val="0066208C"/>
    <w:rsid w:val="00662C11"/>
    <w:rsid w:val="006643A8"/>
    <w:rsid w:val="00664D6D"/>
    <w:rsid w:val="006669E4"/>
    <w:rsid w:val="006673BC"/>
    <w:rsid w:val="00667F8F"/>
    <w:rsid w:val="0067084F"/>
    <w:rsid w:val="006708A3"/>
    <w:rsid w:val="00671357"/>
    <w:rsid w:val="0067198C"/>
    <w:rsid w:val="00675A6D"/>
    <w:rsid w:val="0067648A"/>
    <w:rsid w:val="00677B93"/>
    <w:rsid w:val="00677D9D"/>
    <w:rsid w:val="00684F0D"/>
    <w:rsid w:val="00686F9C"/>
    <w:rsid w:val="00691408"/>
    <w:rsid w:val="006922D4"/>
    <w:rsid w:val="00692862"/>
    <w:rsid w:val="00693C20"/>
    <w:rsid w:val="0069632F"/>
    <w:rsid w:val="006965BF"/>
    <w:rsid w:val="00697340"/>
    <w:rsid w:val="00697667"/>
    <w:rsid w:val="006978CB"/>
    <w:rsid w:val="006A0514"/>
    <w:rsid w:val="006A0CCE"/>
    <w:rsid w:val="006A13C0"/>
    <w:rsid w:val="006A1C91"/>
    <w:rsid w:val="006A1D75"/>
    <w:rsid w:val="006A1DD9"/>
    <w:rsid w:val="006A1F4D"/>
    <w:rsid w:val="006A2EE9"/>
    <w:rsid w:val="006A3008"/>
    <w:rsid w:val="006A3141"/>
    <w:rsid w:val="006A3DA6"/>
    <w:rsid w:val="006A4F12"/>
    <w:rsid w:val="006A5901"/>
    <w:rsid w:val="006A6563"/>
    <w:rsid w:val="006B07C8"/>
    <w:rsid w:val="006B0AF7"/>
    <w:rsid w:val="006B2013"/>
    <w:rsid w:val="006B40E8"/>
    <w:rsid w:val="006B63E1"/>
    <w:rsid w:val="006C0A5F"/>
    <w:rsid w:val="006C28DC"/>
    <w:rsid w:val="006C2F06"/>
    <w:rsid w:val="006C35D5"/>
    <w:rsid w:val="006C408C"/>
    <w:rsid w:val="006C40B8"/>
    <w:rsid w:val="006C5DF4"/>
    <w:rsid w:val="006C7256"/>
    <w:rsid w:val="006D0927"/>
    <w:rsid w:val="006D1AFD"/>
    <w:rsid w:val="006D2C6F"/>
    <w:rsid w:val="006D3BA9"/>
    <w:rsid w:val="006D6829"/>
    <w:rsid w:val="006D693D"/>
    <w:rsid w:val="006D6AAF"/>
    <w:rsid w:val="006D75A9"/>
    <w:rsid w:val="006E0767"/>
    <w:rsid w:val="006E27C6"/>
    <w:rsid w:val="006E2888"/>
    <w:rsid w:val="006E4021"/>
    <w:rsid w:val="006E40C5"/>
    <w:rsid w:val="006E40D7"/>
    <w:rsid w:val="006E432B"/>
    <w:rsid w:val="006E7BE8"/>
    <w:rsid w:val="006F0FAE"/>
    <w:rsid w:val="006F1A48"/>
    <w:rsid w:val="006F1CFB"/>
    <w:rsid w:val="006F246B"/>
    <w:rsid w:val="006F3D16"/>
    <w:rsid w:val="006F4FAE"/>
    <w:rsid w:val="006F5866"/>
    <w:rsid w:val="006F6117"/>
    <w:rsid w:val="006F75E3"/>
    <w:rsid w:val="006F7A16"/>
    <w:rsid w:val="0070103F"/>
    <w:rsid w:val="007032B0"/>
    <w:rsid w:val="0070399F"/>
    <w:rsid w:val="00704050"/>
    <w:rsid w:val="00705AC8"/>
    <w:rsid w:val="00707939"/>
    <w:rsid w:val="007106D2"/>
    <w:rsid w:val="00710E66"/>
    <w:rsid w:val="00711AE7"/>
    <w:rsid w:val="007129BE"/>
    <w:rsid w:val="00712BA8"/>
    <w:rsid w:val="00712D5B"/>
    <w:rsid w:val="00713841"/>
    <w:rsid w:val="00713879"/>
    <w:rsid w:val="00713C38"/>
    <w:rsid w:val="00714A8C"/>
    <w:rsid w:val="007150DB"/>
    <w:rsid w:val="007172FC"/>
    <w:rsid w:val="00717ECD"/>
    <w:rsid w:val="00720651"/>
    <w:rsid w:val="00720709"/>
    <w:rsid w:val="0072073C"/>
    <w:rsid w:val="00720756"/>
    <w:rsid w:val="0072262D"/>
    <w:rsid w:val="007226CC"/>
    <w:rsid w:val="00722A27"/>
    <w:rsid w:val="00722F2B"/>
    <w:rsid w:val="007236EE"/>
    <w:rsid w:val="00723CBE"/>
    <w:rsid w:val="00724185"/>
    <w:rsid w:val="007254F2"/>
    <w:rsid w:val="007259C0"/>
    <w:rsid w:val="00726AA6"/>
    <w:rsid w:val="00726FEA"/>
    <w:rsid w:val="00730769"/>
    <w:rsid w:val="00730DDE"/>
    <w:rsid w:val="0073133A"/>
    <w:rsid w:val="0073136D"/>
    <w:rsid w:val="0073290E"/>
    <w:rsid w:val="00733214"/>
    <w:rsid w:val="0073475B"/>
    <w:rsid w:val="007347AF"/>
    <w:rsid w:val="007349B1"/>
    <w:rsid w:val="00735758"/>
    <w:rsid w:val="00735ADF"/>
    <w:rsid w:val="00736F79"/>
    <w:rsid w:val="007371F7"/>
    <w:rsid w:val="00740672"/>
    <w:rsid w:val="007429E7"/>
    <w:rsid w:val="0074303D"/>
    <w:rsid w:val="00743AE3"/>
    <w:rsid w:val="0074494A"/>
    <w:rsid w:val="00744AD4"/>
    <w:rsid w:val="0074607B"/>
    <w:rsid w:val="00746A4B"/>
    <w:rsid w:val="00746B7E"/>
    <w:rsid w:val="00746B9C"/>
    <w:rsid w:val="00747195"/>
    <w:rsid w:val="00747848"/>
    <w:rsid w:val="00747F7A"/>
    <w:rsid w:val="00750719"/>
    <w:rsid w:val="00750D72"/>
    <w:rsid w:val="00751DBB"/>
    <w:rsid w:val="0075227A"/>
    <w:rsid w:val="0075243F"/>
    <w:rsid w:val="00752A4D"/>
    <w:rsid w:val="007533B5"/>
    <w:rsid w:val="00753A12"/>
    <w:rsid w:val="00755778"/>
    <w:rsid w:val="0075647E"/>
    <w:rsid w:val="007565AB"/>
    <w:rsid w:val="0075685F"/>
    <w:rsid w:val="0075697B"/>
    <w:rsid w:val="007578BB"/>
    <w:rsid w:val="00757C8A"/>
    <w:rsid w:val="00757F2A"/>
    <w:rsid w:val="00760718"/>
    <w:rsid w:val="007608E8"/>
    <w:rsid w:val="007615B1"/>
    <w:rsid w:val="007626E3"/>
    <w:rsid w:val="00762973"/>
    <w:rsid w:val="007631B4"/>
    <w:rsid w:val="00764F02"/>
    <w:rsid w:val="007651D8"/>
    <w:rsid w:val="00766644"/>
    <w:rsid w:val="00766C17"/>
    <w:rsid w:val="00766C99"/>
    <w:rsid w:val="00767F08"/>
    <w:rsid w:val="00767F6E"/>
    <w:rsid w:val="00767FC9"/>
    <w:rsid w:val="00770F69"/>
    <w:rsid w:val="00770FA3"/>
    <w:rsid w:val="00771C3E"/>
    <w:rsid w:val="007733A4"/>
    <w:rsid w:val="00773BAA"/>
    <w:rsid w:val="00774D41"/>
    <w:rsid w:val="0077553C"/>
    <w:rsid w:val="00775974"/>
    <w:rsid w:val="00777ACA"/>
    <w:rsid w:val="00777B80"/>
    <w:rsid w:val="007818D0"/>
    <w:rsid w:val="007819F4"/>
    <w:rsid w:val="00781F63"/>
    <w:rsid w:val="00783AE9"/>
    <w:rsid w:val="0078426F"/>
    <w:rsid w:val="00784434"/>
    <w:rsid w:val="00784CF7"/>
    <w:rsid w:val="00785023"/>
    <w:rsid w:val="007858EA"/>
    <w:rsid w:val="0078606A"/>
    <w:rsid w:val="0079018F"/>
    <w:rsid w:val="007908F4"/>
    <w:rsid w:val="00791696"/>
    <w:rsid w:val="0079220D"/>
    <w:rsid w:val="0079265B"/>
    <w:rsid w:val="00793E8B"/>
    <w:rsid w:val="007947B3"/>
    <w:rsid w:val="007948FA"/>
    <w:rsid w:val="00794F33"/>
    <w:rsid w:val="00795E1D"/>
    <w:rsid w:val="0079627B"/>
    <w:rsid w:val="007971D6"/>
    <w:rsid w:val="00797662"/>
    <w:rsid w:val="00797797"/>
    <w:rsid w:val="00797D33"/>
    <w:rsid w:val="007A1103"/>
    <w:rsid w:val="007A1199"/>
    <w:rsid w:val="007A1BD4"/>
    <w:rsid w:val="007A20DA"/>
    <w:rsid w:val="007A2FA6"/>
    <w:rsid w:val="007A4878"/>
    <w:rsid w:val="007A531C"/>
    <w:rsid w:val="007A5E46"/>
    <w:rsid w:val="007A61CB"/>
    <w:rsid w:val="007A73DD"/>
    <w:rsid w:val="007A7932"/>
    <w:rsid w:val="007B045B"/>
    <w:rsid w:val="007B09BE"/>
    <w:rsid w:val="007B0A13"/>
    <w:rsid w:val="007B2E69"/>
    <w:rsid w:val="007B43DB"/>
    <w:rsid w:val="007B4473"/>
    <w:rsid w:val="007B4D07"/>
    <w:rsid w:val="007B4E85"/>
    <w:rsid w:val="007B5D10"/>
    <w:rsid w:val="007B6AE7"/>
    <w:rsid w:val="007B70C9"/>
    <w:rsid w:val="007B7A05"/>
    <w:rsid w:val="007B7DBD"/>
    <w:rsid w:val="007C2A13"/>
    <w:rsid w:val="007C3A92"/>
    <w:rsid w:val="007C3B58"/>
    <w:rsid w:val="007C3FB5"/>
    <w:rsid w:val="007C4A6F"/>
    <w:rsid w:val="007C5BCA"/>
    <w:rsid w:val="007C5D09"/>
    <w:rsid w:val="007C6A79"/>
    <w:rsid w:val="007C740B"/>
    <w:rsid w:val="007C7759"/>
    <w:rsid w:val="007C7BE4"/>
    <w:rsid w:val="007D25C1"/>
    <w:rsid w:val="007D3BE9"/>
    <w:rsid w:val="007D3EFF"/>
    <w:rsid w:val="007D40EE"/>
    <w:rsid w:val="007D420C"/>
    <w:rsid w:val="007D431E"/>
    <w:rsid w:val="007D47D7"/>
    <w:rsid w:val="007D4DAC"/>
    <w:rsid w:val="007D5680"/>
    <w:rsid w:val="007D6776"/>
    <w:rsid w:val="007D681D"/>
    <w:rsid w:val="007D6970"/>
    <w:rsid w:val="007E0738"/>
    <w:rsid w:val="007E0CBB"/>
    <w:rsid w:val="007E21A6"/>
    <w:rsid w:val="007E2308"/>
    <w:rsid w:val="007E2C60"/>
    <w:rsid w:val="007E2D33"/>
    <w:rsid w:val="007E312C"/>
    <w:rsid w:val="007E36F3"/>
    <w:rsid w:val="007E4CBF"/>
    <w:rsid w:val="007E588C"/>
    <w:rsid w:val="007E705B"/>
    <w:rsid w:val="007F0FEB"/>
    <w:rsid w:val="007F1173"/>
    <w:rsid w:val="007F1CD0"/>
    <w:rsid w:val="007F21BC"/>
    <w:rsid w:val="007F2D80"/>
    <w:rsid w:val="007F3886"/>
    <w:rsid w:val="007F555E"/>
    <w:rsid w:val="007F7360"/>
    <w:rsid w:val="008006AD"/>
    <w:rsid w:val="00802287"/>
    <w:rsid w:val="00802E9B"/>
    <w:rsid w:val="008037C3"/>
    <w:rsid w:val="00803A49"/>
    <w:rsid w:val="00803C99"/>
    <w:rsid w:val="0080478D"/>
    <w:rsid w:val="00804917"/>
    <w:rsid w:val="00804F71"/>
    <w:rsid w:val="00805586"/>
    <w:rsid w:val="008067A1"/>
    <w:rsid w:val="008070A9"/>
    <w:rsid w:val="00811CB3"/>
    <w:rsid w:val="0081234F"/>
    <w:rsid w:val="0081258C"/>
    <w:rsid w:val="00812596"/>
    <w:rsid w:val="0081334C"/>
    <w:rsid w:val="00814CD5"/>
    <w:rsid w:val="00816F6C"/>
    <w:rsid w:val="00817A15"/>
    <w:rsid w:val="008207A8"/>
    <w:rsid w:val="00820D18"/>
    <w:rsid w:val="00820F63"/>
    <w:rsid w:val="008212BE"/>
    <w:rsid w:val="008219B7"/>
    <w:rsid w:val="00821AB1"/>
    <w:rsid w:val="00821F7F"/>
    <w:rsid w:val="0082202B"/>
    <w:rsid w:val="008222DC"/>
    <w:rsid w:val="008225E6"/>
    <w:rsid w:val="00825290"/>
    <w:rsid w:val="008252EC"/>
    <w:rsid w:val="00826E23"/>
    <w:rsid w:val="00826F81"/>
    <w:rsid w:val="00827EF7"/>
    <w:rsid w:val="008301AE"/>
    <w:rsid w:val="00830B31"/>
    <w:rsid w:val="00831F94"/>
    <w:rsid w:val="00832DC6"/>
    <w:rsid w:val="00833668"/>
    <w:rsid w:val="00833C70"/>
    <w:rsid w:val="0083658C"/>
    <w:rsid w:val="00836C13"/>
    <w:rsid w:val="008376C0"/>
    <w:rsid w:val="00840A00"/>
    <w:rsid w:val="00844AD5"/>
    <w:rsid w:val="00844DE4"/>
    <w:rsid w:val="00845BA1"/>
    <w:rsid w:val="00845FD1"/>
    <w:rsid w:val="00846D85"/>
    <w:rsid w:val="00847081"/>
    <w:rsid w:val="008475B7"/>
    <w:rsid w:val="00851102"/>
    <w:rsid w:val="00851578"/>
    <w:rsid w:val="008518AA"/>
    <w:rsid w:val="00852D99"/>
    <w:rsid w:val="00852D9B"/>
    <w:rsid w:val="00853780"/>
    <w:rsid w:val="00853833"/>
    <w:rsid w:val="0085385E"/>
    <w:rsid w:val="00854831"/>
    <w:rsid w:val="00854D8B"/>
    <w:rsid w:val="008562CB"/>
    <w:rsid w:val="0085663C"/>
    <w:rsid w:val="0085716A"/>
    <w:rsid w:val="008602BC"/>
    <w:rsid w:val="008607BE"/>
    <w:rsid w:val="008610C7"/>
    <w:rsid w:val="008617A0"/>
    <w:rsid w:val="00863BB0"/>
    <w:rsid w:val="00865817"/>
    <w:rsid w:val="008658DC"/>
    <w:rsid w:val="0086624A"/>
    <w:rsid w:val="00866EF0"/>
    <w:rsid w:val="00866F5B"/>
    <w:rsid w:val="00867297"/>
    <w:rsid w:val="008674CA"/>
    <w:rsid w:val="00867AD6"/>
    <w:rsid w:val="00870323"/>
    <w:rsid w:val="00871EA2"/>
    <w:rsid w:val="008722BB"/>
    <w:rsid w:val="00872B9A"/>
    <w:rsid w:val="00873845"/>
    <w:rsid w:val="00874126"/>
    <w:rsid w:val="00875CCB"/>
    <w:rsid w:val="00875D97"/>
    <w:rsid w:val="0087602A"/>
    <w:rsid w:val="00876116"/>
    <w:rsid w:val="008764A2"/>
    <w:rsid w:val="00876862"/>
    <w:rsid w:val="00880264"/>
    <w:rsid w:val="00881943"/>
    <w:rsid w:val="008821A6"/>
    <w:rsid w:val="00883810"/>
    <w:rsid w:val="00883858"/>
    <w:rsid w:val="00884416"/>
    <w:rsid w:val="008846C2"/>
    <w:rsid w:val="0088576E"/>
    <w:rsid w:val="008857D8"/>
    <w:rsid w:val="00885D3E"/>
    <w:rsid w:val="008864CE"/>
    <w:rsid w:val="00886A2F"/>
    <w:rsid w:val="0088718C"/>
    <w:rsid w:val="00887862"/>
    <w:rsid w:val="00890668"/>
    <w:rsid w:val="00890C18"/>
    <w:rsid w:val="008910BB"/>
    <w:rsid w:val="00891445"/>
    <w:rsid w:val="0089181F"/>
    <w:rsid w:val="0089224A"/>
    <w:rsid w:val="00893155"/>
    <w:rsid w:val="00893241"/>
    <w:rsid w:val="00894A51"/>
    <w:rsid w:val="00894C9E"/>
    <w:rsid w:val="008955D1"/>
    <w:rsid w:val="0089600B"/>
    <w:rsid w:val="00896500"/>
    <w:rsid w:val="00896EC3"/>
    <w:rsid w:val="0089737F"/>
    <w:rsid w:val="00897F23"/>
    <w:rsid w:val="008A0061"/>
    <w:rsid w:val="008A06E5"/>
    <w:rsid w:val="008A26DA"/>
    <w:rsid w:val="008A2CC8"/>
    <w:rsid w:val="008A30BD"/>
    <w:rsid w:val="008A3294"/>
    <w:rsid w:val="008A3B37"/>
    <w:rsid w:val="008A3CAF"/>
    <w:rsid w:val="008A5EA3"/>
    <w:rsid w:val="008A5F76"/>
    <w:rsid w:val="008B10EF"/>
    <w:rsid w:val="008B1136"/>
    <w:rsid w:val="008B13F1"/>
    <w:rsid w:val="008B18B4"/>
    <w:rsid w:val="008B18BD"/>
    <w:rsid w:val="008B1A09"/>
    <w:rsid w:val="008B1B1A"/>
    <w:rsid w:val="008B1B2F"/>
    <w:rsid w:val="008B21E1"/>
    <w:rsid w:val="008B3566"/>
    <w:rsid w:val="008B36A0"/>
    <w:rsid w:val="008B4138"/>
    <w:rsid w:val="008B4177"/>
    <w:rsid w:val="008B47D2"/>
    <w:rsid w:val="008B545F"/>
    <w:rsid w:val="008B6EBD"/>
    <w:rsid w:val="008C0661"/>
    <w:rsid w:val="008C0A68"/>
    <w:rsid w:val="008C3679"/>
    <w:rsid w:val="008C4046"/>
    <w:rsid w:val="008C4464"/>
    <w:rsid w:val="008C79B9"/>
    <w:rsid w:val="008D066C"/>
    <w:rsid w:val="008D086C"/>
    <w:rsid w:val="008D0FF9"/>
    <w:rsid w:val="008D1119"/>
    <w:rsid w:val="008D18F4"/>
    <w:rsid w:val="008D1A23"/>
    <w:rsid w:val="008D3E7B"/>
    <w:rsid w:val="008D46BA"/>
    <w:rsid w:val="008D4F3E"/>
    <w:rsid w:val="008D5479"/>
    <w:rsid w:val="008D5CCD"/>
    <w:rsid w:val="008D637C"/>
    <w:rsid w:val="008D7A19"/>
    <w:rsid w:val="008E0D7E"/>
    <w:rsid w:val="008E48BA"/>
    <w:rsid w:val="008E5437"/>
    <w:rsid w:val="008E5BF8"/>
    <w:rsid w:val="008E6F3A"/>
    <w:rsid w:val="008F03CB"/>
    <w:rsid w:val="008F040A"/>
    <w:rsid w:val="008F0902"/>
    <w:rsid w:val="008F0EAF"/>
    <w:rsid w:val="008F2928"/>
    <w:rsid w:val="008F2B91"/>
    <w:rsid w:val="008F326A"/>
    <w:rsid w:val="008F350F"/>
    <w:rsid w:val="008F41EE"/>
    <w:rsid w:val="008F58EE"/>
    <w:rsid w:val="008F595B"/>
    <w:rsid w:val="008F6E0E"/>
    <w:rsid w:val="008F7422"/>
    <w:rsid w:val="008F7E2C"/>
    <w:rsid w:val="009009BB"/>
    <w:rsid w:val="00900B59"/>
    <w:rsid w:val="009013FF"/>
    <w:rsid w:val="0090194A"/>
    <w:rsid w:val="00901A0F"/>
    <w:rsid w:val="009030BD"/>
    <w:rsid w:val="009030F7"/>
    <w:rsid w:val="00904A11"/>
    <w:rsid w:val="0090603C"/>
    <w:rsid w:val="00910373"/>
    <w:rsid w:val="00910510"/>
    <w:rsid w:val="00910521"/>
    <w:rsid w:val="0091133A"/>
    <w:rsid w:val="0091141B"/>
    <w:rsid w:val="00911D61"/>
    <w:rsid w:val="00912230"/>
    <w:rsid w:val="0091281B"/>
    <w:rsid w:val="00912BC0"/>
    <w:rsid w:val="00912FDE"/>
    <w:rsid w:val="009134AC"/>
    <w:rsid w:val="009139AD"/>
    <w:rsid w:val="0091417E"/>
    <w:rsid w:val="009145F7"/>
    <w:rsid w:val="009147C4"/>
    <w:rsid w:val="009163B3"/>
    <w:rsid w:val="00916A85"/>
    <w:rsid w:val="00916F83"/>
    <w:rsid w:val="00920733"/>
    <w:rsid w:val="00920992"/>
    <w:rsid w:val="00920C8C"/>
    <w:rsid w:val="0092155D"/>
    <w:rsid w:val="00921BAA"/>
    <w:rsid w:val="009228DA"/>
    <w:rsid w:val="00924101"/>
    <w:rsid w:val="00924429"/>
    <w:rsid w:val="0092442D"/>
    <w:rsid w:val="0092454B"/>
    <w:rsid w:val="00924C28"/>
    <w:rsid w:val="0092573E"/>
    <w:rsid w:val="0092667F"/>
    <w:rsid w:val="0092749A"/>
    <w:rsid w:val="009303B0"/>
    <w:rsid w:val="00931DF3"/>
    <w:rsid w:val="0093209A"/>
    <w:rsid w:val="0093236B"/>
    <w:rsid w:val="0093249C"/>
    <w:rsid w:val="009330A4"/>
    <w:rsid w:val="00934217"/>
    <w:rsid w:val="009349ED"/>
    <w:rsid w:val="0093582E"/>
    <w:rsid w:val="00937145"/>
    <w:rsid w:val="0094034B"/>
    <w:rsid w:val="009408FB"/>
    <w:rsid w:val="00940F84"/>
    <w:rsid w:val="00942ABB"/>
    <w:rsid w:val="0094461F"/>
    <w:rsid w:val="009452B9"/>
    <w:rsid w:val="009454BB"/>
    <w:rsid w:val="00945935"/>
    <w:rsid w:val="00950A8D"/>
    <w:rsid w:val="00950EBE"/>
    <w:rsid w:val="009527B4"/>
    <w:rsid w:val="00952BD4"/>
    <w:rsid w:val="00954821"/>
    <w:rsid w:val="00954EE4"/>
    <w:rsid w:val="009555CB"/>
    <w:rsid w:val="0095705F"/>
    <w:rsid w:val="0096094D"/>
    <w:rsid w:val="0096224D"/>
    <w:rsid w:val="00963551"/>
    <w:rsid w:val="009635B4"/>
    <w:rsid w:val="009639B5"/>
    <w:rsid w:val="00964447"/>
    <w:rsid w:val="009648C6"/>
    <w:rsid w:val="009651E9"/>
    <w:rsid w:val="00965EF4"/>
    <w:rsid w:val="00966406"/>
    <w:rsid w:val="0096660A"/>
    <w:rsid w:val="009678FE"/>
    <w:rsid w:val="009700F3"/>
    <w:rsid w:val="009706B6"/>
    <w:rsid w:val="00971429"/>
    <w:rsid w:val="00971CC5"/>
    <w:rsid w:val="009720C4"/>
    <w:rsid w:val="00972759"/>
    <w:rsid w:val="009747E4"/>
    <w:rsid w:val="00974941"/>
    <w:rsid w:val="00975D71"/>
    <w:rsid w:val="00975DF4"/>
    <w:rsid w:val="00976FD4"/>
    <w:rsid w:val="00980E20"/>
    <w:rsid w:val="00981449"/>
    <w:rsid w:val="0098341D"/>
    <w:rsid w:val="00984DA4"/>
    <w:rsid w:val="00984F0D"/>
    <w:rsid w:val="00984F75"/>
    <w:rsid w:val="00984FCD"/>
    <w:rsid w:val="009853AB"/>
    <w:rsid w:val="009859A7"/>
    <w:rsid w:val="00986D63"/>
    <w:rsid w:val="00987978"/>
    <w:rsid w:val="00991266"/>
    <w:rsid w:val="00991C57"/>
    <w:rsid w:val="0099205B"/>
    <w:rsid w:val="00992F28"/>
    <w:rsid w:val="009931C5"/>
    <w:rsid w:val="009946E1"/>
    <w:rsid w:val="00994A5F"/>
    <w:rsid w:val="009954B6"/>
    <w:rsid w:val="009954C2"/>
    <w:rsid w:val="00996F47"/>
    <w:rsid w:val="00997F86"/>
    <w:rsid w:val="009A023F"/>
    <w:rsid w:val="009A10C3"/>
    <w:rsid w:val="009A1CA4"/>
    <w:rsid w:val="009A23A2"/>
    <w:rsid w:val="009A25C0"/>
    <w:rsid w:val="009A3E42"/>
    <w:rsid w:val="009A450C"/>
    <w:rsid w:val="009A5B0C"/>
    <w:rsid w:val="009A7156"/>
    <w:rsid w:val="009A7836"/>
    <w:rsid w:val="009B01CB"/>
    <w:rsid w:val="009B2F09"/>
    <w:rsid w:val="009B5B77"/>
    <w:rsid w:val="009B63E2"/>
    <w:rsid w:val="009B6507"/>
    <w:rsid w:val="009B7AB6"/>
    <w:rsid w:val="009C1DD3"/>
    <w:rsid w:val="009C2395"/>
    <w:rsid w:val="009C3449"/>
    <w:rsid w:val="009C36A1"/>
    <w:rsid w:val="009C377B"/>
    <w:rsid w:val="009C4444"/>
    <w:rsid w:val="009C4C6E"/>
    <w:rsid w:val="009C51A9"/>
    <w:rsid w:val="009C5223"/>
    <w:rsid w:val="009C5F7D"/>
    <w:rsid w:val="009C61C9"/>
    <w:rsid w:val="009C6F70"/>
    <w:rsid w:val="009C7662"/>
    <w:rsid w:val="009D1940"/>
    <w:rsid w:val="009D1CDF"/>
    <w:rsid w:val="009D2872"/>
    <w:rsid w:val="009D28C2"/>
    <w:rsid w:val="009D35B8"/>
    <w:rsid w:val="009D6173"/>
    <w:rsid w:val="009D7CF0"/>
    <w:rsid w:val="009E07D9"/>
    <w:rsid w:val="009E1489"/>
    <w:rsid w:val="009E2174"/>
    <w:rsid w:val="009E22F6"/>
    <w:rsid w:val="009E2979"/>
    <w:rsid w:val="009E2EA8"/>
    <w:rsid w:val="009E498B"/>
    <w:rsid w:val="009E5C7B"/>
    <w:rsid w:val="009E60D3"/>
    <w:rsid w:val="009E6674"/>
    <w:rsid w:val="009E74D8"/>
    <w:rsid w:val="009E75B4"/>
    <w:rsid w:val="009E7A79"/>
    <w:rsid w:val="009E7E1F"/>
    <w:rsid w:val="009F27A3"/>
    <w:rsid w:val="009F30D1"/>
    <w:rsid w:val="009F3271"/>
    <w:rsid w:val="009F3EBC"/>
    <w:rsid w:val="009F420C"/>
    <w:rsid w:val="009F4750"/>
    <w:rsid w:val="009F575C"/>
    <w:rsid w:val="009F74F2"/>
    <w:rsid w:val="00A00A88"/>
    <w:rsid w:val="00A00BC9"/>
    <w:rsid w:val="00A00C5E"/>
    <w:rsid w:val="00A00CC1"/>
    <w:rsid w:val="00A01453"/>
    <w:rsid w:val="00A014C7"/>
    <w:rsid w:val="00A01E20"/>
    <w:rsid w:val="00A02D69"/>
    <w:rsid w:val="00A030FD"/>
    <w:rsid w:val="00A036E7"/>
    <w:rsid w:val="00A0463F"/>
    <w:rsid w:val="00A04895"/>
    <w:rsid w:val="00A049E1"/>
    <w:rsid w:val="00A04C9E"/>
    <w:rsid w:val="00A0561E"/>
    <w:rsid w:val="00A06255"/>
    <w:rsid w:val="00A06D68"/>
    <w:rsid w:val="00A104A9"/>
    <w:rsid w:val="00A10F46"/>
    <w:rsid w:val="00A1118E"/>
    <w:rsid w:val="00A11DF0"/>
    <w:rsid w:val="00A139A5"/>
    <w:rsid w:val="00A13E9E"/>
    <w:rsid w:val="00A142C7"/>
    <w:rsid w:val="00A14D57"/>
    <w:rsid w:val="00A156D5"/>
    <w:rsid w:val="00A15947"/>
    <w:rsid w:val="00A171B4"/>
    <w:rsid w:val="00A204F3"/>
    <w:rsid w:val="00A20820"/>
    <w:rsid w:val="00A20DCC"/>
    <w:rsid w:val="00A2135B"/>
    <w:rsid w:val="00A23A96"/>
    <w:rsid w:val="00A24F55"/>
    <w:rsid w:val="00A26184"/>
    <w:rsid w:val="00A26774"/>
    <w:rsid w:val="00A26BB9"/>
    <w:rsid w:val="00A26D5A"/>
    <w:rsid w:val="00A271C1"/>
    <w:rsid w:val="00A30BF7"/>
    <w:rsid w:val="00A30EF4"/>
    <w:rsid w:val="00A31A2F"/>
    <w:rsid w:val="00A32723"/>
    <w:rsid w:val="00A32AE9"/>
    <w:rsid w:val="00A33C1E"/>
    <w:rsid w:val="00A371BB"/>
    <w:rsid w:val="00A43777"/>
    <w:rsid w:val="00A44567"/>
    <w:rsid w:val="00A44CA8"/>
    <w:rsid w:val="00A44ECD"/>
    <w:rsid w:val="00A44F8C"/>
    <w:rsid w:val="00A452B1"/>
    <w:rsid w:val="00A50A1B"/>
    <w:rsid w:val="00A516B5"/>
    <w:rsid w:val="00A53B0F"/>
    <w:rsid w:val="00A53FCB"/>
    <w:rsid w:val="00A5628E"/>
    <w:rsid w:val="00A56297"/>
    <w:rsid w:val="00A56701"/>
    <w:rsid w:val="00A56908"/>
    <w:rsid w:val="00A57DE6"/>
    <w:rsid w:val="00A60381"/>
    <w:rsid w:val="00A62E50"/>
    <w:rsid w:val="00A64555"/>
    <w:rsid w:val="00A650B7"/>
    <w:rsid w:val="00A656A0"/>
    <w:rsid w:val="00A656C6"/>
    <w:rsid w:val="00A66C49"/>
    <w:rsid w:val="00A672E4"/>
    <w:rsid w:val="00A67AF7"/>
    <w:rsid w:val="00A7024D"/>
    <w:rsid w:val="00A72010"/>
    <w:rsid w:val="00A7464B"/>
    <w:rsid w:val="00A755B3"/>
    <w:rsid w:val="00A769B1"/>
    <w:rsid w:val="00A76C41"/>
    <w:rsid w:val="00A76D1A"/>
    <w:rsid w:val="00A771B3"/>
    <w:rsid w:val="00A8033F"/>
    <w:rsid w:val="00A803EC"/>
    <w:rsid w:val="00A8085F"/>
    <w:rsid w:val="00A81654"/>
    <w:rsid w:val="00A8229C"/>
    <w:rsid w:val="00A82E01"/>
    <w:rsid w:val="00A87346"/>
    <w:rsid w:val="00A87C1F"/>
    <w:rsid w:val="00A903A5"/>
    <w:rsid w:val="00A908EE"/>
    <w:rsid w:val="00A91556"/>
    <w:rsid w:val="00A915CB"/>
    <w:rsid w:val="00A939BB"/>
    <w:rsid w:val="00A942CD"/>
    <w:rsid w:val="00A94818"/>
    <w:rsid w:val="00A952E3"/>
    <w:rsid w:val="00A95343"/>
    <w:rsid w:val="00A95803"/>
    <w:rsid w:val="00A96885"/>
    <w:rsid w:val="00AA26C5"/>
    <w:rsid w:val="00AA4055"/>
    <w:rsid w:val="00AA6851"/>
    <w:rsid w:val="00AA70F3"/>
    <w:rsid w:val="00AB0AF4"/>
    <w:rsid w:val="00AB0CDF"/>
    <w:rsid w:val="00AB131F"/>
    <w:rsid w:val="00AB1864"/>
    <w:rsid w:val="00AB2D53"/>
    <w:rsid w:val="00AB3306"/>
    <w:rsid w:val="00AB3B56"/>
    <w:rsid w:val="00AB444C"/>
    <w:rsid w:val="00AB4C1A"/>
    <w:rsid w:val="00AB4CD0"/>
    <w:rsid w:val="00AB5A1F"/>
    <w:rsid w:val="00AB5EE0"/>
    <w:rsid w:val="00AB5FA1"/>
    <w:rsid w:val="00AB632A"/>
    <w:rsid w:val="00AB66AF"/>
    <w:rsid w:val="00AB68F7"/>
    <w:rsid w:val="00AB742E"/>
    <w:rsid w:val="00AB770C"/>
    <w:rsid w:val="00AB7C3F"/>
    <w:rsid w:val="00AC1BD7"/>
    <w:rsid w:val="00AC306E"/>
    <w:rsid w:val="00AC308D"/>
    <w:rsid w:val="00AC342D"/>
    <w:rsid w:val="00AC4077"/>
    <w:rsid w:val="00AC52C6"/>
    <w:rsid w:val="00AC6292"/>
    <w:rsid w:val="00AC701A"/>
    <w:rsid w:val="00AC72FC"/>
    <w:rsid w:val="00AC7722"/>
    <w:rsid w:val="00AC7DB5"/>
    <w:rsid w:val="00AD0693"/>
    <w:rsid w:val="00AD0AF0"/>
    <w:rsid w:val="00AD1FA1"/>
    <w:rsid w:val="00AD27DC"/>
    <w:rsid w:val="00AD3DD0"/>
    <w:rsid w:val="00AD447B"/>
    <w:rsid w:val="00AD503A"/>
    <w:rsid w:val="00AD5051"/>
    <w:rsid w:val="00AD5455"/>
    <w:rsid w:val="00AD78D0"/>
    <w:rsid w:val="00AD7A87"/>
    <w:rsid w:val="00AE0C07"/>
    <w:rsid w:val="00AE2724"/>
    <w:rsid w:val="00AE3F4A"/>
    <w:rsid w:val="00AE5CDC"/>
    <w:rsid w:val="00AE6899"/>
    <w:rsid w:val="00AE7621"/>
    <w:rsid w:val="00AF120F"/>
    <w:rsid w:val="00AF3133"/>
    <w:rsid w:val="00AF3224"/>
    <w:rsid w:val="00AF3F19"/>
    <w:rsid w:val="00AF41E9"/>
    <w:rsid w:val="00AF43A3"/>
    <w:rsid w:val="00AF44A3"/>
    <w:rsid w:val="00AF61EC"/>
    <w:rsid w:val="00AF77DF"/>
    <w:rsid w:val="00B005B4"/>
    <w:rsid w:val="00B041F2"/>
    <w:rsid w:val="00B0441D"/>
    <w:rsid w:val="00B057E1"/>
    <w:rsid w:val="00B05CF7"/>
    <w:rsid w:val="00B0729B"/>
    <w:rsid w:val="00B0755F"/>
    <w:rsid w:val="00B11BB9"/>
    <w:rsid w:val="00B12A40"/>
    <w:rsid w:val="00B148B5"/>
    <w:rsid w:val="00B15BE4"/>
    <w:rsid w:val="00B15D60"/>
    <w:rsid w:val="00B16C41"/>
    <w:rsid w:val="00B16EE0"/>
    <w:rsid w:val="00B17059"/>
    <w:rsid w:val="00B1760B"/>
    <w:rsid w:val="00B20ABD"/>
    <w:rsid w:val="00B21575"/>
    <w:rsid w:val="00B21E27"/>
    <w:rsid w:val="00B23F31"/>
    <w:rsid w:val="00B24438"/>
    <w:rsid w:val="00B2484A"/>
    <w:rsid w:val="00B24D1F"/>
    <w:rsid w:val="00B26D06"/>
    <w:rsid w:val="00B2702E"/>
    <w:rsid w:val="00B27813"/>
    <w:rsid w:val="00B30CDE"/>
    <w:rsid w:val="00B30D51"/>
    <w:rsid w:val="00B31405"/>
    <w:rsid w:val="00B31840"/>
    <w:rsid w:val="00B32115"/>
    <w:rsid w:val="00B32D34"/>
    <w:rsid w:val="00B33342"/>
    <w:rsid w:val="00B335F1"/>
    <w:rsid w:val="00B345DB"/>
    <w:rsid w:val="00B3483A"/>
    <w:rsid w:val="00B34899"/>
    <w:rsid w:val="00B34C97"/>
    <w:rsid w:val="00B34E55"/>
    <w:rsid w:val="00B3591E"/>
    <w:rsid w:val="00B367CE"/>
    <w:rsid w:val="00B36954"/>
    <w:rsid w:val="00B36C5C"/>
    <w:rsid w:val="00B406C1"/>
    <w:rsid w:val="00B40AB0"/>
    <w:rsid w:val="00B41CB6"/>
    <w:rsid w:val="00B42487"/>
    <w:rsid w:val="00B4474E"/>
    <w:rsid w:val="00B4524B"/>
    <w:rsid w:val="00B453DC"/>
    <w:rsid w:val="00B475B9"/>
    <w:rsid w:val="00B51401"/>
    <w:rsid w:val="00B51D7D"/>
    <w:rsid w:val="00B53896"/>
    <w:rsid w:val="00B543E8"/>
    <w:rsid w:val="00B559C3"/>
    <w:rsid w:val="00B56074"/>
    <w:rsid w:val="00B56999"/>
    <w:rsid w:val="00B60A29"/>
    <w:rsid w:val="00B60CFD"/>
    <w:rsid w:val="00B61295"/>
    <w:rsid w:val="00B615B0"/>
    <w:rsid w:val="00B61809"/>
    <w:rsid w:val="00B61A64"/>
    <w:rsid w:val="00B61B41"/>
    <w:rsid w:val="00B62E7E"/>
    <w:rsid w:val="00B63033"/>
    <w:rsid w:val="00B63B3F"/>
    <w:rsid w:val="00B64428"/>
    <w:rsid w:val="00B64DA6"/>
    <w:rsid w:val="00B653D9"/>
    <w:rsid w:val="00B658D7"/>
    <w:rsid w:val="00B66071"/>
    <w:rsid w:val="00B66369"/>
    <w:rsid w:val="00B66A7C"/>
    <w:rsid w:val="00B7066A"/>
    <w:rsid w:val="00B70CB5"/>
    <w:rsid w:val="00B70D54"/>
    <w:rsid w:val="00B72D72"/>
    <w:rsid w:val="00B730E9"/>
    <w:rsid w:val="00B764AC"/>
    <w:rsid w:val="00B771D2"/>
    <w:rsid w:val="00B77F6B"/>
    <w:rsid w:val="00B8368D"/>
    <w:rsid w:val="00B83D61"/>
    <w:rsid w:val="00B84536"/>
    <w:rsid w:val="00B8457B"/>
    <w:rsid w:val="00B84EAA"/>
    <w:rsid w:val="00B8528F"/>
    <w:rsid w:val="00B85BAF"/>
    <w:rsid w:val="00B85CE1"/>
    <w:rsid w:val="00B85DC6"/>
    <w:rsid w:val="00B8666D"/>
    <w:rsid w:val="00B86F78"/>
    <w:rsid w:val="00B86F92"/>
    <w:rsid w:val="00B876DA"/>
    <w:rsid w:val="00B879B4"/>
    <w:rsid w:val="00B87C47"/>
    <w:rsid w:val="00B900E2"/>
    <w:rsid w:val="00B90831"/>
    <w:rsid w:val="00B9147B"/>
    <w:rsid w:val="00B920F5"/>
    <w:rsid w:val="00B932D7"/>
    <w:rsid w:val="00B94485"/>
    <w:rsid w:val="00B94D05"/>
    <w:rsid w:val="00B9532E"/>
    <w:rsid w:val="00B95481"/>
    <w:rsid w:val="00BA0F07"/>
    <w:rsid w:val="00BA13A7"/>
    <w:rsid w:val="00BA31CD"/>
    <w:rsid w:val="00BA3EA6"/>
    <w:rsid w:val="00BA4165"/>
    <w:rsid w:val="00BA4DDF"/>
    <w:rsid w:val="00BA65A0"/>
    <w:rsid w:val="00BA7E15"/>
    <w:rsid w:val="00BB0620"/>
    <w:rsid w:val="00BB153F"/>
    <w:rsid w:val="00BB1953"/>
    <w:rsid w:val="00BB246B"/>
    <w:rsid w:val="00BB261F"/>
    <w:rsid w:val="00BB284C"/>
    <w:rsid w:val="00BB3A66"/>
    <w:rsid w:val="00BB4B13"/>
    <w:rsid w:val="00BC0ACB"/>
    <w:rsid w:val="00BC16D4"/>
    <w:rsid w:val="00BC46B1"/>
    <w:rsid w:val="00BC51F4"/>
    <w:rsid w:val="00BC54C9"/>
    <w:rsid w:val="00BC637A"/>
    <w:rsid w:val="00BC63F7"/>
    <w:rsid w:val="00BC66A0"/>
    <w:rsid w:val="00BC6D88"/>
    <w:rsid w:val="00BC707F"/>
    <w:rsid w:val="00BC7585"/>
    <w:rsid w:val="00BC7CA4"/>
    <w:rsid w:val="00BC7CD1"/>
    <w:rsid w:val="00BC7CEF"/>
    <w:rsid w:val="00BD024D"/>
    <w:rsid w:val="00BD05AC"/>
    <w:rsid w:val="00BD070D"/>
    <w:rsid w:val="00BD0D30"/>
    <w:rsid w:val="00BD2188"/>
    <w:rsid w:val="00BD2522"/>
    <w:rsid w:val="00BD2604"/>
    <w:rsid w:val="00BD26FC"/>
    <w:rsid w:val="00BD2866"/>
    <w:rsid w:val="00BD3C82"/>
    <w:rsid w:val="00BD4E00"/>
    <w:rsid w:val="00BD54B2"/>
    <w:rsid w:val="00BD5518"/>
    <w:rsid w:val="00BD5D4A"/>
    <w:rsid w:val="00BD6A10"/>
    <w:rsid w:val="00BD6BFA"/>
    <w:rsid w:val="00BD74CF"/>
    <w:rsid w:val="00BE0BE9"/>
    <w:rsid w:val="00BE0D66"/>
    <w:rsid w:val="00BE1916"/>
    <w:rsid w:val="00BE2319"/>
    <w:rsid w:val="00BE24BC"/>
    <w:rsid w:val="00BE24CC"/>
    <w:rsid w:val="00BE34A4"/>
    <w:rsid w:val="00BE38D9"/>
    <w:rsid w:val="00BE4142"/>
    <w:rsid w:val="00BE598B"/>
    <w:rsid w:val="00BE6594"/>
    <w:rsid w:val="00BF076A"/>
    <w:rsid w:val="00BF1188"/>
    <w:rsid w:val="00BF174F"/>
    <w:rsid w:val="00BF29FA"/>
    <w:rsid w:val="00BF317D"/>
    <w:rsid w:val="00BF4027"/>
    <w:rsid w:val="00BF6CF3"/>
    <w:rsid w:val="00BF6D54"/>
    <w:rsid w:val="00BF73DB"/>
    <w:rsid w:val="00BF7462"/>
    <w:rsid w:val="00BF7AAF"/>
    <w:rsid w:val="00C00D1D"/>
    <w:rsid w:val="00C039A0"/>
    <w:rsid w:val="00C043DC"/>
    <w:rsid w:val="00C047CF"/>
    <w:rsid w:val="00C0618D"/>
    <w:rsid w:val="00C061F3"/>
    <w:rsid w:val="00C06B62"/>
    <w:rsid w:val="00C079AD"/>
    <w:rsid w:val="00C11532"/>
    <w:rsid w:val="00C116E2"/>
    <w:rsid w:val="00C11E95"/>
    <w:rsid w:val="00C12438"/>
    <w:rsid w:val="00C129BE"/>
    <w:rsid w:val="00C12A15"/>
    <w:rsid w:val="00C12B19"/>
    <w:rsid w:val="00C16EB5"/>
    <w:rsid w:val="00C17932"/>
    <w:rsid w:val="00C17C94"/>
    <w:rsid w:val="00C21737"/>
    <w:rsid w:val="00C22C71"/>
    <w:rsid w:val="00C2585E"/>
    <w:rsid w:val="00C2592F"/>
    <w:rsid w:val="00C30BDB"/>
    <w:rsid w:val="00C32352"/>
    <w:rsid w:val="00C323C2"/>
    <w:rsid w:val="00C32D4A"/>
    <w:rsid w:val="00C34707"/>
    <w:rsid w:val="00C35483"/>
    <w:rsid w:val="00C35A1F"/>
    <w:rsid w:val="00C35BBD"/>
    <w:rsid w:val="00C35CA0"/>
    <w:rsid w:val="00C376DE"/>
    <w:rsid w:val="00C40BA8"/>
    <w:rsid w:val="00C4158D"/>
    <w:rsid w:val="00C417A6"/>
    <w:rsid w:val="00C4250F"/>
    <w:rsid w:val="00C42BEB"/>
    <w:rsid w:val="00C436F0"/>
    <w:rsid w:val="00C43AB8"/>
    <w:rsid w:val="00C45609"/>
    <w:rsid w:val="00C461D9"/>
    <w:rsid w:val="00C47495"/>
    <w:rsid w:val="00C50330"/>
    <w:rsid w:val="00C508E0"/>
    <w:rsid w:val="00C50C4B"/>
    <w:rsid w:val="00C514DA"/>
    <w:rsid w:val="00C51A41"/>
    <w:rsid w:val="00C51B47"/>
    <w:rsid w:val="00C526A0"/>
    <w:rsid w:val="00C531FC"/>
    <w:rsid w:val="00C536AB"/>
    <w:rsid w:val="00C546B5"/>
    <w:rsid w:val="00C546DB"/>
    <w:rsid w:val="00C54B0C"/>
    <w:rsid w:val="00C560B7"/>
    <w:rsid w:val="00C563D6"/>
    <w:rsid w:val="00C56961"/>
    <w:rsid w:val="00C56ECE"/>
    <w:rsid w:val="00C56FD2"/>
    <w:rsid w:val="00C606C8"/>
    <w:rsid w:val="00C60B53"/>
    <w:rsid w:val="00C614B3"/>
    <w:rsid w:val="00C62D61"/>
    <w:rsid w:val="00C62FE0"/>
    <w:rsid w:val="00C6359A"/>
    <w:rsid w:val="00C6387C"/>
    <w:rsid w:val="00C63C09"/>
    <w:rsid w:val="00C64420"/>
    <w:rsid w:val="00C64761"/>
    <w:rsid w:val="00C65913"/>
    <w:rsid w:val="00C66CCE"/>
    <w:rsid w:val="00C66E89"/>
    <w:rsid w:val="00C71660"/>
    <w:rsid w:val="00C71A91"/>
    <w:rsid w:val="00C73626"/>
    <w:rsid w:val="00C759BB"/>
    <w:rsid w:val="00C76967"/>
    <w:rsid w:val="00C7713B"/>
    <w:rsid w:val="00C77BC2"/>
    <w:rsid w:val="00C77F62"/>
    <w:rsid w:val="00C808D8"/>
    <w:rsid w:val="00C8366F"/>
    <w:rsid w:val="00C837FB"/>
    <w:rsid w:val="00C83D2D"/>
    <w:rsid w:val="00C83FCD"/>
    <w:rsid w:val="00C84092"/>
    <w:rsid w:val="00C84865"/>
    <w:rsid w:val="00C85DBB"/>
    <w:rsid w:val="00C869BC"/>
    <w:rsid w:val="00C905C6"/>
    <w:rsid w:val="00C92A5E"/>
    <w:rsid w:val="00C93538"/>
    <w:rsid w:val="00C942B8"/>
    <w:rsid w:val="00C9444F"/>
    <w:rsid w:val="00C950BB"/>
    <w:rsid w:val="00C955E5"/>
    <w:rsid w:val="00C97334"/>
    <w:rsid w:val="00C97731"/>
    <w:rsid w:val="00C97F55"/>
    <w:rsid w:val="00CA0B4B"/>
    <w:rsid w:val="00CA1F11"/>
    <w:rsid w:val="00CA2202"/>
    <w:rsid w:val="00CA22FD"/>
    <w:rsid w:val="00CA35A2"/>
    <w:rsid w:val="00CA3DE8"/>
    <w:rsid w:val="00CA4395"/>
    <w:rsid w:val="00CA44BA"/>
    <w:rsid w:val="00CA47E1"/>
    <w:rsid w:val="00CA4829"/>
    <w:rsid w:val="00CA511C"/>
    <w:rsid w:val="00CA5284"/>
    <w:rsid w:val="00CA5D9D"/>
    <w:rsid w:val="00CA6833"/>
    <w:rsid w:val="00CA6BEF"/>
    <w:rsid w:val="00CA7377"/>
    <w:rsid w:val="00CB0737"/>
    <w:rsid w:val="00CB2BCF"/>
    <w:rsid w:val="00CB6C36"/>
    <w:rsid w:val="00CB6EB9"/>
    <w:rsid w:val="00CB7ECB"/>
    <w:rsid w:val="00CC17D5"/>
    <w:rsid w:val="00CC1C30"/>
    <w:rsid w:val="00CC2773"/>
    <w:rsid w:val="00CC344A"/>
    <w:rsid w:val="00CC48BB"/>
    <w:rsid w:val="00CC5505"/>
    <w:rsid w:val="00CD0236"/>
    <w:rsid w:val="00CD1DEC"/>
    <w:rsid w:val="00CD21B9"/>
    <w:rsid w:val="00CD32C2"/>
    <w:rsid w:val="00CD402C"/>
    <w:rsid w:val="00CD5349"/>
    <w:rsid w:val="00CD5DC0"/>
    <w:rsid w:val="00CD7DE3"/>
    <w:rsid w:val="00CD7E8B"/>
    <w:rsid w:val="00CD7FE0"/>
    <w:rsid w:val="00CE2E93"/>
    <w:rsid w:val="00CE2FB1"/>
    <w:rsid w:val="00CE3140"/>
    <w:rsid w:val="00CE5B7D"/>
    <w:rsid w:val="00CE66F2"/>
    <w:rsid w:val="00CE7118"/>
    <w:rsid w:val="00CE76AF"/>
    <w:rsid w:val="00CE7FD7"/>
    <w:rsid w:val="00CF2433"/>
    <w:rsid w:val="00CF2644"/>
    <w:rsid w:val="00CF27D3"/>
    <w:rsid w:val="00CF2A28"/>
    <w:rsid w:val="00CF2E21"/>
    <w:rsid w:val="00CF2E8C"/>
    <w:rsid w:val="00CF39FF"/>
    <w:rsid w:val="00CF479F"/>
    <w:rsid w:val="00CF5391"/>
    <w:rsid w:val="00CF5639"/>
    <w:rsid w:val="00CF5806"/>
    <w:rsid w:val="00CF679C"/>
    <w:rsid w:val="00CF7E85"/>
    <w:rsid w:val="00D00626"/>
    <w:rsid w:val="00D018C3"/>
    <w:rsid w:val="00D021E5"/>
    <w:rsid w:val="00D0279D"/>
    <w:rsid w:val="00D02FA9"/>
    <w:rsid w:val="00D0372D"/>
    <w:rsid w:val="00D03A0B"/>
    <w:rsid w:val="00D045DB"/>
    <w:rsid w:val="00D04B80"/>
    <w:rsid w:val="00D0532B"/>
    <w:rsid w:val="00D054CD"/>
    <w:rsid w:val="00D0563F"/>
    <w:rsid w:val="00D058C6"/>
    <w:rsid w:val="00D06F3D"/>
    <w:rsid w:val="00D0753A"/>
    <w:rsid w:val="00D07712"/>
    <w:rsid w:val="00D104C0"/>
    <w:rsid w:val="00D10914"/>
    <w:rsid w:val="00D11C6D"/>
    <w:rsid w:val="00D13CE7"/>
    <w:rsid w:val="00D14240"/>
    <w:rsid w:val="00D148E0"/>
    <w:rsid w:val="00D14BE3"/>
    <w:rsid w:val="00D15B11"/>
    <w:rsid w:val="00D16829"/>
    <w:rsid w:val="00D204A8"/>
    <w:rsid w:val="00D21F98"/>
    <w:rsid w:val="00D2392B"/>
    <w:rsid w:val="00D23A1E"/>
    <w:rsid w:val="00D25C17"/>
    <w:rsid w:val="00D27EAD"/>
    <w:rsid w:val="00D31045"/>
    <w:rsid w:val="00D32C81"/>
    <w:rsid w:val="00D33B21"/>
    <w:rsid w:val="00D340B0"/>
    <w:rsid w:val="00D34B12"/>
    <w:rsid w:val="00D360F4"/>
    <w:rsid w:val="00D363BF"/>
    <w:rsid w:val="00D366DA"/>
    <w:rsid w:val="00D42FAE"/>
    <w:rsid w:val="00D43AD6"/>
    <w:rsid w:val="00D4405F"/>
    <w:rsid w:val="00D44446"/>
    <w:rsid w:val="00D445A3"/>
    <w:rsid w:val="00D445D6"/>
    <w:rsid w:val="00D44793"/>
    <w:rsid w:val="00D44C7F"/>
    <w:rsid w:val="00D455CE"/>
    <w:rsid w:val="00D46026"/>
    <w:rsid w:val="00D46D51"/>
    <w:rsid w:val="00D4739E"/>
    <w:rsid w:val="00D47B8A"/>
    <w:rsid w:val="00D47D03"/>
    <w:rsid w:val="00D51484"/>
    <w:rsid w:val="00D51703"/>
    <w:rsid w:val="00D51C46"/>
    <w:rsid w:val="00D524E4"/>
    <w:rsid w:val="00D53190"/>
    <w:rsid w:val="00D53F4C"/>
    <w:rsid w:val="00D55CAD"/>
    <w:rsid w:val="00D55CC1"/>
    <w:rsid w:val="00D60135"/>
    <w:rsid w:val="00D60415"/>
    <w:rsid w:val="00D6054B"/>
    <w:rsid w:val="00D60633"/>
    <w:rsid w:val="00D607B3"/>
    <w:rsid w:val="00D61DB9"/>
    <w:rsid w:val="00D627B2"/>
    <w:rsid w:val="00D62B14"/>
    <w:rsid w:val="00D640CC"/>
    <w:rsid w:val="00D646AF"/>
    <w:rsid w:val="00D65B45"/>
    <w:rsid w:val="00D669EE"/>
    <w:rsid w:val="00D70E0F"/>
    <w:rsid w:val="00D7164C"/>
    <w:rsid w:val="00D71B93"/>
    <w:rsid w:val="00D72090"/>
    <w:rsid w:val="00D72627"/>
    <w:rsid w:val="00D742C1"/>
    <w:rsid w:val="00D754DF"/>
    <w:rsid w:val="00D75844"/>
    <w:rsid w:val="00D75A0C"/>
    <w:rsid w:val="00D75CB6"/>
    <w:rsid w:val="00D762B0"/>
    <w:rsid w:val="00D76789"/>
    <w:rsid w:val="00D7749C"/>
    <w:rsid w:val="00D8113E"/>
    <w:rsid w:val="00D83281"/>
    <w:rsid w:val="00D833A4"/>
    <w:rsid w:val="00D85930"/>
    <w:rsid w:val="00D867FA"/>
    <w:rsid w:val="00D86B3A"/>
    <w:rsid w:val="00D90088"/>
    <w:rsid w:val="00D90176"/>
    <w:rsid w:val="00D90FB5"/>
    <w:rsid w:val="00D93DFD"/>
    <w:rsid w:val="00D94F95"/>
    <w:rsid w:val="00D96333"/>
    <w:rsid w:val="00D96417"/>
    <w:rsid w:val="00D96A49"/>
    <w:rsid w:val="00D96EA6"/>
    <w:rsid w:val="00D97C4F"/>
    <w:rsid w:val="00DA0D74"/>
    <w:rsid w:val="00DA18AC"/>
    <w:rsid w:val="00DA407A"/>
    <w:rsid w:val="00DA450F"/>
    <w:rsid w:val="00DA5DB2"/>
    <w:rsid w:val="00DA5E0F"/>
    <w:rsid w:val="00DA5FD6"/>
    <w:rsid w:val="00DA6003"/>
    <w:rsid w:val="00DA6426"/>
    <w:rsid w:val="00DA6554"/>
    <w:rsid w:val="00DA6F12"/>
    <w:rsid w:val="00DA6F31"/>
    <w:rsid w:val="00DA729A"/>
    <w:rsid w:val="00DA7A14"/>
    <w:rsid w:val="00DB019A"/>
    <w:rsid w:val="00DB03DF"/>
    <w:rsid w:val="00DB05CC"/>
    <w:rsid w:val="00DB10A0"/>
    <w:rsid w:val="00DB3310"/>
    <w:rsid w:val="00DB41D6"/>
    <w:rsid w:val="00DB5082"/>
    <w:rsid w:val="00DB66D7"/>
    <w:rsid w:val="00DB6D01"/>
    <w:rsid w:val="00DB6DDB"/>
    <w:rsid w:val="00DB6EEF"/>
    <w:rsid w:val="00DB71B2"/>
    <w:rsid w:val="00DC0C75"/>
    <w:rsid w:val="00DC22A3"/>
    <w:rsid w:val="00DC3321"/>
    <w:rsid w:val="00DC3ED7"/>
    <w:rsid w:val="00DC4AB9"/>
    <w:rsid w:val="00DC4B71"/>
    <w:rsid w:val="00DC52AF"/>
    <w:rsid w:val="00DC53E0"/>
    <w:rsid w:val="00DC54AF"/>
    <w:rsid w:val="00DC5D57"/>
    <w:rsid w:val="00DC700A"/>
    <w:rsid w:val="00DD10EC"/>
    <w:rsid w:val="00DD1C34"/>
    <w:rsid w:val="00DD1EA0"/>
    <w:rsid w:val="00DD226C"/>
    <w:rsid w:val="00DD3A10"/>
    <w:rsid w:val="00DD443F"/>
    <w:rsid w:val="00DD483F"/>
    <w:rsid w:val="00DD4C6A"/>
    <w:rsid w:val="00DD4D8D"/>
    <w:rsid w:val="00DD62F7"/>
    <w:rsid w:val="00DD6926"/>
    <w:rsid w:val="00DE0080"/>
    <w:rsid w:val="00DE0B6F"/>
    <w:rsid w:val="00DE122D"/>
    <w:rsid w:val="00DE176E"/>
    <w:rsid w:val="00DE1E6F"/>
    <w:rsid w:val="00DE22F9"/>
    <w:rsid w:val="00DE2350"/>
    <w:rsid w:val="00DE2990"/>
    <w:rsid w:val="00DE39F4"/>
    <w:rsid w:val="00DE437E"/>
    <w:rsid w:val="00DF0E95"/>
    <w:rsid w:val="00DF27DB"/>
    <w:rsid w:val="00DF4801"/>
    <w:rsid w:val="00DF4C5B"/>
    <w:rsid w:val="00DF4F9D"/>
    <w:rsid w:val="00DF5EFA"/>
    <w:rsid w:val="00DF62B2"/>
    <w:rsid w:val="00DF676A"/>
    <w:rsid w:val="00DF792E"/>
    <w:rsid w:val="00DF7FC6"/>
    <w:rsid w:val="00E02967"/>
    <w:rsid w:val="00E029AA"/>
    <w:rsid w:val="00E048F3"/>
    <w:rsid w:val="00E05122"/>
    <w:rsid w:val="00E05450"/>
    <w:rsid w:val="00E061F8"/>
    <w:rsid w:val="00E0652F"/>
    <w:rsid w:val="00E1150D"/>
    <w:rsid w:val="00E11615"/>
    <w:rsid w:val="00E132F2"/>
    <w:rsid w:val="00E13829"/>
    <w:rsid w:val="00E146F2"/>
    <w:rsid w:val="00E14D9B"/>
    <w:rsid w:val="00E202C0"/>
    <w:rsid w:val="00E2047C"/>
    <w:rsid w:val="00E21A03"/>
    <w:rsid w:val="00E224E3"/>
    <w:rsid w:val="00E23A7E"/>
    <w:rsid w:val="00E249C2"/>
    <w:rsid w:val="00E25CB3"/>
    <w:rsid w:val="00E25CF5"/>
    <w:rsid w:val="00E25EE8"/>
    <w:rsid w:val="00E27A24"/>
    <w:rsid w:val="00E308E4"/>
    <w:rsid w:val="00E30D3A"/>
    <w:rsid w:val="00E31AEE"/>
    <w:rsid w:val="00E32624"/>
    <w:rsid w:val="00E32CA8"/>
    <w:rsid w:val="00E32E31"/>
    <w:rsid w:val="00E34694"/>
    <w:rsid w:val="00E35442"/>
    <w:rsid w:val="00E36A87"/>
    <w:rsid w:val="00E3747D"/>
    <w:rsid w:val="00E37EBE"/>
    <w:rsid w:val="00E40BA7"/>
    <w:rsid w:val="00E41071"/>
    <w:rsid w:val="00E41B10"/>
    <w:rsid w:val="00E41D99"/>
    <w:rsid w:val="00E42103"/>
    <w:rsid w:val="00E42A14"/>
    <w:rsid w:val="00E43973"/>
    <w:rsid w:val="00E44FBA"/>
    <w:rsid w:val="00E45481"/>
    <w:rsid w:val="00E45AC3"/>
    <w:rsid w:val="00E467C7"/>
    <w:rsid w:val="00E47C6C"/>
    <w:rsid w:val="00E508B7"/>
    <w:rsid w:val="00E562E4"/>
    <w:rsid w:val="00E56705"/>
    <w:rsid w:val="00E575E8"/>
    <w:rsid w:val="00E600A2"/>
    <w:rsid w:val="00E60143"/>
    <w:rsid w:val="00E605D4"/>
    <w:rsid w:val="00E62FFD"/>
    <w:rsid w:val="00E6332E"/>
    <w:rsid w:val="00E6334C"/>
    <w:rsid w:val="00E641E4"/>
    <w:rsid w:val="00E64769"/>
    <w:rsid w:val="00E64CCE"/>
    <w:rsid w:val="00E65B19"/>
    <w:rsid w:val="00E672A6"/>
    <w:rsid w:val="00E6777A"/>
    <w:rsid w:val="00E67AC1"/>
    <w:rsid w:val="00E67BCE"/>
    <w:rsid w:val="00E67F4E"/>
    <w:rsid w:val="00E70498"/>
    <w:rsid w:val="00E70D7D"/>
    <w:rsid w:val="00E710EF"/>
    <w:rsid w:val="00E71445"/>
    <w:rsid w:val="00E71D08"/>
    <w:rsid w:val="00E72E90"/>
    <w:rsid w:val="00E743B5"/>
    <w:rsid w:val="00E74771"/>
    <w:rsid w:val="00E74811"/>
    <w:rsid w:val="00E74F1B"/>
    <w:rsid w:val="00E75278"/>
    <w:rsid w:val="00E762E4"/>
    <w:rsid w:val="00E766AD"/>
    <w:rsid w:val="00E76DA2"/>
    <w:rsid w:val="00E77727"/>
    <w:rsid w:val="00E77EF0"/>
    <w:rsid w:val="00E80304"/>
    <w:rsid w:val="00E8115A"/>
    <w:rsid w:val="00E81416"/>
    <w:rsid w:val="00E8229A"/>
    <w:rsid w:val="00E835A5"/>
    <w:rsid w:val="00E845BB"/>
    <w:rsid w:val="00E85E15"/>
    <w:rsid w:val="00E86AC2"/>
    <w:rsid w:val="00E86C68"/>
    <w:rsid w:val="00E87BDD"/>
    <w:rsid w:val="00E91974"/>
    <w:rsid w:val="00E92015"/>
    <w:rsid w:val="00E9237F"/>
    <w:rsid w:val="00E927EE"/>
    <w:rsid w:val="00E92D45"/>
    <w:rsid w:val="00E937A5"/>
    <w:rsid w:val="00E93E9C"/>
    <w:rsid w:val="00E94365"/>
    <w:rsid w:val="00E95615"/>
    <w:rsid w:val="00E95B56"/>
    <w:rsid w:val="00E96C55"/>
    <w:rsid w:val="00E974FA"/>
    <w:rsid w:val="00E975ED"/>
    <w:rsid w:val="00EA0B8E"/>
    <w:rsid w:val="00EA1F5B"/>
    <w:rsid w:val="00EA2165"/>
    <w:rsid w:val="00EA503A"/>
    <w:rsid w:val="00EA6FD6"/>
    <w:rsid w:val="00EA71CB"/>
    <w:rsid w:val="00EA7F21"/>
    <w:rsid w:val="00EB0B12"/>
    <w:rsid w:val="00EB112B"/>
    <w:rsid w:val="00EB16AA"/>
    <w:rsid w:val="00EB21DC"/>
    <w:rsid w:val="00EB2412"/>
    <w:rsid w:val="00EB2F31"/>
    <w:rsid w:val="00EB3BAD"/>
    <w:rsid w:val="00EB45CF"/>
    <w:rsid w:val="00EB4AAE"/>
    <w:rsid w:val="00EB4C08"/>
    <w:rsid w:val="00EB56DE"/>
    <w:rsid w:val="00EB7E66"/>
    <w:rsid w:val="00EC076A"/>
    <w:rsid w:val="00EC1278"/>
    <w:rsid w:val="00EC1AC6"/>
    <w:rsid w:val="00EC2590"/>
    <w:rsid w:val="00EC30D1"/>
    <w:rsid w:val="00EC355E"/>
    <w:rsid w:val="00EC401B"/>
    <w:rsid w:val="00EC4C46"/>
    <w:rsid w:val="00EC6525"/>
    <w:rsid w:val="00EC6DED"/>
    <w:rsid w:val="00EC761C"/>
    <w:rsid w:val="00EC7F24"/>
    <w:rsid w:val="00ED1BD6"/>
    <w:rsid w:val="00ED2801"/>
    <w:rsid w:val="00ED32BE"/>
    <w:rsid w:val="00ED45FE"/>
    <w:rsid w:val="00ED4624"/>
    <w:rsid w:val="00ED5764"/>
    <w:rsid w:val="00ED63ED"/>
    <w:rsid w:val="00EE06AE"/>
    <w:rsid w:val="00EE0FCB"/>
    <w:rsid w:val="00EE1720"/>
    <w:rsid w:val="00EE1EC1"/>
    <w:rsid w:val="00EE1EF2"/>
    <w:rsid w:val="00EE32B9"/>
    <w:rsid w:val="00EE3831"/>
    <w:rsid w:val="00EE3976"/>
    <w:rsid w:val="00EE3AB4"/>
    <w:rsid w:val="00EE3D60"/>
    <w:rsid w:val="00EE4540"/>
    <w:rsid w:val="00EE4FF4"/>
    <w:rsid w:val="00EE5174"/>
    <w:rsid w:val="00EE52A6"/>
    <w:rsid w:val="00EE52A9"/>
    <w:rsid w:val="00EF079E"/>
    <w:rsid w:val="00EF3250"/>
    <w:rsid w:val="00EF3E52"/>
    <w:rsid w:val="00EF442F"/>
    <w:rsid w:val="00EF536D"/>
    <w:rsid w:val="00EF6970"/>
    <w:rsid w:val="00EF789F"/>
    <w:rsid w:val="00EF791A"/>
    <w:rsid w:val="00F00002"/>
    <w:rsid w:val="00F00D2E"/>
    <w:rsid w:val="00F01AF4"/>
    <w:rsid w:val="00F01EF0"/>
    <w:rsid w:val="00F04954"/>
    <w:rsid w:val="00F04EC6"/>
    <w:rsid w:val="00F04F4C"/>
    <w:rsid w:val="00F0674E"/>
    <w:rsid w:val="00F07AE1"/>
    <w:rsid w:val="00F07D35"/>
    <w:rsid w:val="00F102D7"/>
    <w:rsid w:val="00F1317E"/>
    <w:rsid w:val="00F14307"/>
    <w:rsid w:val="00F143C0"/>
    <w:rsid w:val="00F14767"/>
    <w:rsid w:val="00F148EE"/>
    <w:rsid w:val="00F15646"/>
    <w:rsid w:val="00F157F2"/>
    <w:rsid w:val="00F15D3B"/>
    <w:rsid w:val="00F1606F"/>
    <w:rsid w:val="00F16164"/>
    <w:rsid w:val="00F169CE"/>
    <w:rsid w:val="00F174AB"/>
    <w:rsid w:val="00F176D6"/>
    <w:rsid w:val="00F17784"/>
    <w:rsid w:val="00F200EB"/>
    <w:rsid w:val="00F2081F"/>
    <w:rsid w:val="00F21061"/>
    <w:rsid w:val="00F21388"/>
    <w:rsid w:val="00F2151C"/>
    <w:rsid w:val="00F229A8"/>
    <w:rsid w:val="00F2562E"/>
    <w:rsid w:val="00F2590E"/>
    <w:rsid w:val="00F259B8"/>
    <w:rsid w:val="00F2679C"/>
    <w:rsid w:val="00F26F62"/>
    <w:rsid w:val="00F2724C"/>
    <w:rsid w:val="00F27CD7"/>
    <w:rsid w:val="00F3097C"/>
    <w:rsid w:val="00F31389"/>
    <w:rsid w:val="00F3152C"/>
    <w:rsid w:val="00F31E0F"/>
    <w:rsid w:val="00F3217A"/>
    <w:rsid w:val="00F323A6"/>
    <w:rsid w:val="00F32A69"/>
    <w:rsid w:val="00F32E77"/>
    <w:rsid w:val="00F33238"/>
    <w:rsid w:val="00F33809"/>
    <w:rsid w:val="00F34628"/>
    <w:rsid w:val="00F346F4"/>
    <w:rsid w:val="00F35895"/>
    <w:rsid w:val="00F35DF4"/>
    <w:rsid w:val="00F363A5"/>
    <w:rsid w:val="00F36865"/>
    <w:rsid w:val="00F41869"/>
    <w:rsid w:val="00F41B2F"/>
    <w:rsid w:val="00F41E35"/>
    <w:rsid w:val="00F42D2C"/>
    <w:rsid w:val="00F450D6"/>
    <w:rsid w:val="00F472B8"/>
    <w:rsid w:val="00F527A4"/>
    <w:rsid w:val="00F5344A"/>
    <w:rsid w:val="00F54B89"/>
    <w:rsid w:val="00F55498"/>
    <w:rsid w:val="00F56210"/>
    <w:rsid w:val="00F562B9"/>
    <w:rsid w:val="00F56D0D"/>
    <w:rsid w:val="00F61158"/>
    <w:rsid w:val="00F61E11"/>
    <w:rsid w:val="00F63683"/>
    <w:rsid w:val="00F6492F"/>
    <w:rsid w:val="00F652D2"/>
    <w:rsid w:val="00F653BE"/>
    <w:rsid w:val="00F65C82"/>
    <w:rsid w:val="00F66E9A"/>
    <w:rsid w:val="00F71353"/>
    <w:rsid w:val="00F7173B"/>
    <w:rsid w:val="00F71BEF"/>
    <w:rsid w:val="00F71F27"/>
    <w:rsid w:val="00F75697"/>
    <w:rsid w:val="00F758C2"/>
    <w:rsid w:val="00F75EB2"/>
    <w:rsid w:val="00F7639B"/>
    <w:rsid w:val="00F77260"/>
    <w:rsid w:val="00F77DD1"/>
    <w:rsid w:val="00F80D1E"/>
    <w:rsid w:val="00F825D2"/>
    <w:rsid w:val="00F838FA"/>
    <w:rsid w:val="00F85519"/>
    <w:rsid w:val="00F862EB"/>
    <w:rsid w:val="00F863E8"/>
    <w:rsid w:val="00F8749B"/>
    <w:rsid w:val="00F87B6F"/>
    <w:rsid w:val="00F90002"/>
    <w:rsid w:val="00F902CB"/>
    <w:rsid w:val="00F91881"/>
    <w:rsid w:val="00F924C2"/>
    <w:rsid w:val="00F92AC2"/>
    <w:rsid w:val="00F93005"/>
    <w:rsid w:val="00F93485"/>
    <w:rsid w:val="00F934F7"/>
    <w:rsid w:val="00F936DA"/>
    <w:rsid w:val="00F94378"/>
    <w:rsid w:val="00F94DD7"/>
    <w:rsid w:val="00F96D21"/>
    <w:rsid w:val="00F9798B"/>
    <w:rsid w:val="00FA0040"/>
    <w:rsid w:val="00FA1251"/>
    <w:rsid w:val="00FA1539"/>
    <w:rsid w:val="00FA24F3"/>
    <w:rsid w:val="00FA258E"/>
    <w:rsid w:val="00FA2BCF"/>
    <w:rsid w:val="00FA3279"/>
    <w:rsid w:val="00FA36DC"/>
    <w:rsid w:val="00FA5E3D"/>
    <w:rsid w:val="00FA66A4"/>
    <w:rsid w:val="00FA7BD6"/>
    <w:rsid w:val="00FB077E"/>
    <w:rsid w:val="00FB08EF"/>
    <w:rsid w:val="00FB1257"/>
    <w:rsid w:val="00FB13A0"/>
    <w:rsid w:val="00FB1699"/>
    <w:rsid w:val="00FB2155"/>
    <w:rsid w:val="00FB22CE"/>
    <w:rsid w:val="00FB2BE3"/>
    <w:rsid w:val="00FB578F"/>
    <w:rsid w:val="00FB685C"/>
    <w:rsid w:val="00FB6BC9"/>
    <w:rsid w:val="00FB6E12"/>
    <w:rsid w:val="00FB75A4"/>
    <w:rsid w:val="00FC07CB"/>
    <w:rsid w:val="00FC0B70"/>
    <w:rsid w:val="00FC1552"/>
    <w:rsid w:val="00FC1D39"/>
    <w:rsid w:val="00FC1E80"/>
    <w:rsid w:val="00FC1EC2"/>
    <w:rsid w:val="00FC20A2"/>
    <w:rsid w:val="00FC3920"/>
    <w:rsid w:val="00FC6903"/>
    <w:rsid w:val="00FC6BF9"/>
    <w:rsid w:val="00FC7692"/>
    <w:rsid w:val="00FC7A4D"/>
    <w:rsid w:val="00FD0466"/>
    <w:rsid w:val="00FD1E2E"/>
    <w:rsid w:val="00FD21FC"/>
    <w:rsid w:val="00FD27CC"/>
    <w:rsid w:val="00FD6215"/>
    <w:rsid w:val="00FD7545"/>
    <w:rsid w:val="00FD7712"/>
    <w:rsid w:val="00FE0DD1"/>
    <w:rsid w:val="00FE1DED"/>
    <w:rsid w:val="00FE2082"/>
    <w:rsid w:val="00FE2114"/>
    <w:rsid w:val="00FE2F41"/>
    <w:rsid w:val="00FE3AF2"/>
    <w:rsid w:val="00FE3F74"/>
    <w:rsid w:val="00FE53CB"/>
    <w:rsid w:val="00FE66CC"/>
    <w:rsid w:val="00FE7C3F"/>
    <w:rsid w:val="00FF0193"/>
    <w:rsid w:val="00FF042F"/>
    <w:rsid w:val="00FF074F"/>
    <w:rsid w:val="00FF08E9"/>
    <w:rsid w:val="00FF0D6E"/>
    <w:rsid w:val="00FF1839"/>
    <w:rsid w:val="00FF1F9B"/>
    <w:rsid w:val="00FF21D7"/>
    <w:rsid w:val="00FF22AB"/>
    <w:rsid w:val="00FF266F"/>
    <w:rsid w:val="00FF279A"/>
    <w:rsid w:val="00FF31C1"/>
    <w:rsid w:val="00FF36B2"/>
    <w:rsid w:val="00FF3781"/>
    <w:rsid w:val="00FF47DE"/>
    <w:rsid w:val="00FF55F3"/>
    <w:rsid w:val="00FF5871"/>
    <w:rsid w:val="00FF5A91"/>
    <w:rsid w:val="00FF5B76"/>
    <w:rsid w:val="00FF5C37"/>
    <w:rsid w:val="00FF6252"/>
    <w:rsid w:val="00FF70AD"/>
    <w:rsid w:val="00FF75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Doc-title">
    <w:name w:val="Doc-title"/>
    <w:basedOn w:val="Normal"/>
    <w:next w:val="Doc-text2"/>
    <w:link w:val="Doc-titleChar"/>
    <w:qFormat/>
    <w:rsid w:val="008F03CB"/>
    <w:pPr>
      <w:overflowPunct/>
      <w:autoSpaceDE/>
      <w:autoSpaceDN/>
      <w:adjustRightInd/>
      <w:spacing w:before="60" w:after="0"/>
      <w:ind w:left="1259" w:hanging="1259"/>
      <w:jc w:val="left"/>
      <w:textAlignment w:val="auto"/>
    </w:pPr>
    <w:rPr>
      <w:rFonts w:ascii="Arial" w:eastAsia="MS Mincho" w:hAnsi="Arial" w:cs="Times New Roman"/>
      <w:noProof/>
      <w:szCs w:val="24"/>
      <w:lang w:val="en-GB" w:eastAsia="en-GB"/>
    </w:rPr>
  </w:style>
  <w:style w:type="character" w:customStyle="1" w:styleId="Doc-titleChar">
    <w:name w:val="Doc-title Char"/>
    <w:link w:val="Doc-title"/>
    <w:qFormat/>
    <w:rsid w:val="008F03CB"/>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8F03CB"/>
    <w:pPr>
      <w:overflowPunct/>
      <w:autoSpaceDE/>
      <w:autoSpaceDN/>
      <w:adjustRightInd/>
      <w:spacing w:before="40" w:after="0"/>
      <w:jc w:val="left"/>
      <w:textAlignment w:val="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8F03CB"/>
    <w:rPr>
      <w:rFonts w:ascii="Arial" w:eastAsia="MS Mincho" w:hAnsi="Arial" w:cs="Times New Roman"/>
      <w:i/>
      <w:noProof/>
      <w:sz w:val="18"/>
      <w:szCs w:val="24"/>
      <w:lang w:val="en-GB" w:eastAsia="en-GB"/>
    </w:rPr>
  </w:style>
  <w:style w:type="paragraph" w:customStyle="1" w:styleId="B3">
    <w:name w:val="B3"/>
    <w:basedOn w:val="List3"/>
    <w:link w:val="B3Char2"/>
    <w:qFormat/>
    <w:rsid w:val="008B6EBD"/>
    <w:pPr>
      <w:spacing w:after="180"/>
      <w:ind w:left="1135"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rsid w:val="008B6EBD"/>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8B6EBD"/>
    <w:pPr>
      <w:spacing w:after="180"/>
      <w:ind w:left="1418" w:hanging="284"/>
      <w:contextualSpacing w:val="0"/>
      <w:jc w:val="left"/>
    </w:pPr>
    <w:rPr>
      <w:rFonts w:ascii="Times New Roman" w:eastAsia="Times New Roman" w:hAnsi="Times New Roman" w:cs="Times New Roman"/>
      <w:lang w:val="en-GB" w:eastAsia="ja-JP"/>
    </w:rPr>
  </w:style>
  <w:style w:type="character" w:customStyle="1" w:styleId="B4Char">
    <w:name w:val="B4 Char"/>
    <w:link w:val="B4"/>
    <w:qFormat/>
    <w:rsid w:val="008B6EBD"/>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8B6EBD"/>
    <w:pPr>
      <w:ind w:left="1080" w:hanging="360"/>
      <w:contextualSpacing/>
    </w:pPr>
  </w:style>
  <w:style w:type="paragraph" w:styleId="List4">
    <w:name w:val="List 4"/>
    <w:basedOn w:val="Normal"/>
    <w:uiPriority w:val="99"/>
    <w:semiHidden/>
    <w:unhideWhenUsed/>
    <w:rsid w:val="008B6EBD"/>
    <w:pPr>
      <w:ind w:left="1440" w:hanging="360"/>
      <w:contextualSpacing/>
    </w:pPr>
  </w:style>
  <w:style w:type="paragraph" w:styleId="TOC3">
    <w:name w:val="toc 3"/>
    <w:basedOn w:val="Normal"/>
    <w:next w:val="Normal"/>
    <w:autoRedefine/>
    <w:uiPriority w:val="39"/>
    <w:semiHidden/>
    <w:unhideWhenUsed/>
    <w:rsid w:val="00AB632A"/>
    <w:pPr>
      <w:spacing w:after="100"/>
      <w:ind w:left="400"/>
    </w:pPr>
  </w:style>
  <w:style w:type="character" w:customStyle="1" w:styleId="NOChar">
    <w:name w:val="NO Char"/>
    <w:link w:val="NO"/>
    <w:locked/>
    <w:rsid w:val="0042546B"/>
    <w:rPr>
      <w:rFonts w:ascii="Times New Roman" w:hAnsi="Times New Roman" w:cs="Times New Roman"/>
      <w:lang w:val="en-GB" w:eastAsia="en-US"/>
    </w:rPr>
  </w:style>
  <w:style w:type="paragraph" w:customStyle="1" w:styleId="NO">
    <w:name w:val="NO"/>
    <w:basedOn w:val="Normal"/>
    <w:link w:val="NOChar"/>
    <w:rsid w:val="0042546B"/>
    <w:pPr>
      <w:keepLines/>
      <w:overflowPunct/>
      <w:autoSpaceDE/>
      <w:autoSpaceDN/>
      <w:adjustRightInd/>
      <w:spacing w:after="180"/>
      <w:ind w:left="1135" w:hanging="851"/>
      <w:jc w:val="left"/>
      <w:textAlignment w:val="auto"/>
    </w:pPr>
    <w:rPr>
      <w:rFonts w:ascii="Times New Roman" w:hAnsi="Times New Roman" w:cs="Times New Roman"/>
      <w:sz w:val="22"/>
      <w:szCs w:val="22"/>
      <w:lang w:val="en-GB" w:eastAsia="en-US"/>
    </w:rPr>
  </w:style>
  <w:style w:type="paragraph" w:customStyle="1" w:styleId="EditorsNote">
    <w:name w:val="Editor's Note"/>
    <w:basedOn w:val="NO"/>
    <w:rsid w:val="0042546B"/>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3335696">
      <w:bodyDiv w:val="1"/>
      <w:marLeft w:val="0"/>
      <w:marRight w:val="0"/>
      <w:marTop w:val="0"/>
      <w:marBottom w:val="0"/>
      <w:divBdr>
        <w:top w:val="none" w:sz="0" w:space="0" w:color="auto"/>
        <w:left w:val="none" w:sz="0" w:space="0" w:color="auto"/>
        <w:bottom w:val="none" w:sz="0" w:space="0" w:color="auto"/>
        <w:right w:val="none" w:sz="0" w:space="0" w:color="auto"/>
      </w:divBdr>
    </w:div>
    <w:div w:id="164870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6E9AD-AFB4-4B9A-9F77-3DB1C86B7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2653</TotalTime>
  <Pages>6</Pages>
  <Words>2399</Words>
  <Characters>13675</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Google (Ming-Hung)</cp:lastModifiedBy>
  <cp:revision>1492</cp:revision>
  <dcterms:created xsi:type="dcterms:W3CDTF">2024-04-04T09:03:00Z</dcterms:created>
  <dcterms:modified xsi:type="dcterms:W3CDTF">2025-03-28T04:09:00Z</dcterms:modified>
</cp:coreProperties>
</file>